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B9143" w14:textId="15043D8F" w:rsidR="005800DB" w:rsidRPr="00517D34" w:rsidRDefault="005800DB" w:rsidP="005800DB">
      <w:pPr>
        <w:tabs>
          <w:tab w:val="center" w:pos="4536"/>
          <w:tab w:val="right" w:pos="9356"/>
          <w:tab w:val="right" w:pos="9639"/>
        </w:tabs>
        <w:spacing w:after="0"/>
        <w:rPr>
          <w:rFonts w:ascii="Arial" w:eastAsia="Arial" w:hAnsi="Arial" w:cs="Arial"/>
          <w:b/>
          <w:bCs/>
          <w:sz w:val="24"/>
          <w:szCs w:val="24"/>
          <w:lang w:val="en-GB"/>
        </w:rPr>
      </w:pPr>
      <w:r w:rsidRPr="00517D34">
        <w:rPr>
          <w:rFonts w:ascii="Arial" w:eastAsia="Arial" w:hAnsi="Arial" w:cs="Arial"/>
          <w:b/>
          <w:bCs/>
          <w:sz w:val="24"/>
          <w:szCs w:val="24"/>
          <w:lang w:val="en-GB"/>
        </w:rPr>
        <w:t xml:space="preserve">3GPP TSG RAN WG1 Meeting </w:t>
      </w:r>
      <w:r>
        <w:rPr>
          <w:rFonts w:ascii="Arial" w:eastAsia="Arial" w:hAnsi="Arial" w:cs="Arial"/>
          <w:b/>
          <w:bCs/>
          <w:sz w:val="24"/>
          <w:szCs w:val="24"/>
          <w:lang w:val="en-GB"/>
        </w:rPr>
        <w:t>#96bis</w:t>
      </w:r>
      <w:r w:rsidRPr="00517D34">
        <w:rPr>
          <w:rFonts w:ascii="Arial" w:eastAsia="Arial" w:hAnsi="Arial" w:cs="Arial"/>
          <w:b/>
          <w:bCs/>
          <w:sz w:val="24"/>
          <w:szCs w:val="24"/>
          <w:lang w:val="en-GB"/>
        </w:rPr>
        <w:t xml:space="preserve">               </w:t>
      </w:r>
      <w:r w:rsidRPr="00517D34">
        <w:rPr>
          <w:rFonts w:ascii="Arial" w:hAnsi="Arial" w:cs="Arial"/>
          <w:b/>
          <w:bCs/>
          <w:sz w:val="24"/>
          <w:lang w:val="en-GB"/>
        </w:rPr>
        <w:tab/>
      </w:r>
      <w:r w:rsidRPr="00235D27">
        <w:rPr>
          <w:rFonts w:ascii="Arial" w:hAnsi="Arial" w:cs="Arial"/>
          <w:b/>
          <w:bCs/>
          <w:sz w:val="24"/>
          <w:lang w:val="en-GB"/>
        </w:rPr>
        <w:t>R1-19</w:t>
      </w:r>
      <w:r w:rsidR="00AD6D4C">
        <w:rPr>
          <w:rFonts w:ascii="Arial" w:hAnsi="Arial" w:cs="Arial"/>
          <w:b/>
          <w:bCs/>
          <w:sz w:val="24"/>
          <w:lang w:val="en-GB"/>
        </w:rPr>
        <w:t>05229</w:t>
      </w:r>
    </w:p>
    <w:p w14:paraId="6930BDAF" w14:textId="77777777" w:rsidR="005800DB" w:rsidRDefault="005800DB" w:rsidP="005800DB">
      <w:pPr>
        <w:pStyle w:val="Header"/>
        <w:rPr>
          <w:rFonts w:cs="Arial"/>
          <w:bCs/>
          <w:sz w:val="24"/>
        </w:rPr>
      </w:pPr>
      <w:r>
        <w:rPr>
          <w:rFonts w:cs="Arial"/>
          <w:bCs/>
          <w:sz w:val="24"/>
        </w:rPr>
        <w:t>Xi’an</w:t>
      </w:r>
      <w:r w:rsidRPr="00C7260E">
        <w:rPr>
          <w:rFonts w:cs="Arial"/>
          <w:bCs/>
          <w:sz w:val="24"/>
        </w:rPr>
        <w:t xml:space="preserve">, </w:t>
      </w:r>
      <w:r>
        <w:rPr>
          <w:rFonts w:cs="Arial"/>
          <w:bCs/>
          <w:sz w:val="24"/>
        </w:rPr>
        <w:t>China, April 8</w:t>
      </w:r>
      <w:r>
        <w:rPr>
          <w:rFonts w:cs="Arial"/>
          <w:bCs/>
          <w:sz w:val="24"/>
          <w:vertAlign w:val="superscript"/>
        </w:rPr>
        <w:t>th</w:t>
      </w:r>
      <w:r>
        <w:rPr>
          <w:rFonts w:cs="Arial"/>
          <w:bCs/>
          <w:sz w:val="24"/>
        </w:rPr>
        <w:t xml:space="preserve"> </w:t>
      </w:r>
      <w:r w:rsidRPr="00C7260E">
        <w:rPr>
          <w:rFonts w:cs="Arial"/>
          <w:bCs/>
          <w:sz w:val="24"/>
        </w:rPr>
        <w:t>–</w:t>
      </w:r>
      <w:r>
        <w:rPr>
          <w:rFonts w:cs="Arial"/>
          <w:bCs/>
          <w:sz w:val="24"/>
        </w:rPr>
        <w:t>12</w:t>
      </w:r>
      <w:r>
        <w:rPr>
          <w:rFonts w:cs="Arial"/>
          <w:bCs/>
          <w:sz w:val="24"/>
          <w:vertAlign w:val="superscript"/>
        </w:rPr>
        <w:t>th</w:t>
      </w:r>
      <w:r>
        <w:rPr>
          <w:rFonts w:cs="Arial"/>
          <w:bCs/>
          <w:sz w:val="24"/>
        </w:rPr>
        <w:t xml:space="preserve"> </w:t>
      </w:r>
      <w:r w:rsidRPr="00C7260E">
        <w:rPr>
          <w:rFonts w:cs="Arial"/>
          <w:bCs/>
          <w:sz w:val="24"/>
        </w:rPr>
        <w:t>, 201</w:t>
      </w:r>
      <w:r>
        <w:rPr>
          <w:rFonts w:cs="Arial"/>
          <w:bCs/>
          <w:sz w:val="24"/>
        </w:rPr>
        <w:t>9</w:t>
      </w:r>
    </w:p>
    <w:p w14:paraId="0DE9D6A4" w14:textId="77777777" w:rsidR="005800DB" w:rsidRPr="009E2096" w:rsidRDefault="005800DB" w:rsidP="005800DB">
      <w:pPr>
        <w:ind w:left="1985" w:hanging="1985"/>
        <w:rPr>
          <w:rFonts w:ascii="Arial" w:eastAsia="Arial" w:hAnsi="Arial" w:cs="Arial"/>
          <w:b/>
          <w:sz w:val="24"/>
          <w:szCs w:val="24"/>
        </w:rPr>
      </w:pPr>
    </w:p>
    <w:p w14:paraId="5EDC12EA" w14:textId="77777777" w:rsidR="005800DB" w:rsidRPr="00ED270C" w:rsidRDefault="005800DB" w:rsidP="005800D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Pr>
          <w:b/>
          <w:bCs/>
          <w:sz w:val="24"/>
          <w:szCs w:val="24"/>
        </w:rPr>
        <w:t>5</w:t>
      </w:r>
    </w:p>
    <w:p w14:paraId="3BCE83D5" w14:textId="77777777" w:rsidR="005800DB" w:rsidRPr="00517D34" w:rsidRDefault="005800DB" w:rsidP="005800DB">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7CA460A3" w14:textId="7C681334" w:rsidR="005800DB" w:rsidRPr="00517D34" w:rsidRDefault="005800DB" w:rsidP="005800DB">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Pr="005800DB">
        <w:rPr>
          <w:rFonts w:ascii="Arial" w:hAnsi="Arial" w:cs="Arial"/>
          <w:b/>
          <w:sz w:val="24"/>
          <w:lang w:val="en-GB"/>
        </w:rPr>
        <w:t>On FR2 RF Exposure mitigation methods</w:t>
      </w:r>
    </w:p>
    <w:p w14:paraId="491C3A63" w14:textId="77777777" w:rsidR="005800DB" w:rsidRPr="00517D34" w:rsidRDefault="005800DB" w:rsidP="005800DB">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62959612" w14:textId="7A7C82ED" w:rsidR="00F05EF5" w:rsidRPr="00E47502" w:rsidRDefault="00F05EF5" w:rsidP="00D25FD8">
      <w:pPr>
        <w:pStyle w:val="Heading1"/>
        <w:jc w:val="both"/>
        <w:rPr>
          <w:lang w:val="en-US"/>
        </w:rPr>
      </w:pPr>
      <w:r w:rsidRPr="00E47502">
        <w:rPr>
          <w:lang w:val="en-US"/>
        </w:rPr>
        <w:t>1</w:t>
      </w:r>
      <w:r w:rsidRPr="00E47502">
        <w:rPr>
          <w:lang w:val="en-US"/>
        </w:rPr>
        <w:tab/>
        <w:t>Introduction</w:t>
      </w:r>
    </w:p>
    <w:p w14:paraId="4E845C39" w14:textId="07D2B8D5" w:rsidR="00652B90" w:rsidRPr="005800DB" w:rsidRDefault="004767B9" w:rsidP="00D25FD8">
      <w:pPr>
        <w:jc w:val="both"/>
        <w:rPr>
          <w:rFonts w:ascii="Times New Roman" w:hAnsi="Times New Roman" w:cs="Times New Roman"/>
          <w:sz w:val="20"/>
          <w:szCs w:val="20"/>
        </w:rPr>
      </w:pPr>
      <w:r w:rsidRPr="005800DB">
        <w:rPr>
          <w:rFonts w:ascii="Times New Roman" w:hAnsi="Times New Roman" w:cs="Times New Roman"/>
          <w:sz w:val="20"/>
          <w:szCs w:val="20"/>
        </w:rPr>
        <w:t xml:space="preserve">RAN1 has received a LS from RAN4 in [1] indicating that RAN1 should also study additional </w:t>
      </w:r>
      <w:proofErr w:type="spellStart"/>
      <w:r w:rsidRPr="005800DB">
        <w:rPr>
          <w:rFonts w:ascii="Times New Roman" w:hAnsi="Times New Roman" w:cs="Times New Roman"/>
          <w:sz w:val="20"/>
          <w:szCs w:val="20"/>
        </w:rPr>
        <w:t>mechanims</w:t>
      </w:r>
      <w:proofErr w:type="spellEnd"/>
      <w:r w:rsidRPr="005800DB">
        <w:rPr>
          <w:rFonts w:ascii="Times New Roman" w:hAnsi="Times New Roman" w:cs="Times New Roman"/>
          <w:sz w:val="20"/>
          <w:szCs w:val="20"/>
        </w:rPr>
        <w:t xml:space="preserve"> to help with FR2 UE RF exposure compliance aspects </w:t>
      </w:r>
      <w:r w:rsidR="00893585" w:rsidRPr="005800DB">
        <w:rPr>
          <w:rFonts w:ascii="Times New Roman" w:hAnsi="Times New Roman" w:cs="Times New Roman"/>
          <w:sz w:val="20"/>
          <w:szCs w:val="20"/>
        </w:rPr>
        <w:t>as part of</w:t>
      </w:r>
      <w:r w:rsidRPr="005800DB">
        <w:rPr>
          <w:rFonts w:ascii="Times New Roman" w:hAnsi="Times New Roman" w:cs="Times New Roman"/>
          <w:sz w:val="20"/>
          <w:szCs w:val="20"/>
        </w:rPr>
        <w:t xml:space="preserve"> its Rel-16 NR MIMO enhancement work. In the LS RAN4 </w:t>
      </w:r>
      <w:r w:rsidR="00893585" w:rsidRPr="005800DB">
        <w:rPr>
          <w:rFonts w:ascii="Times New Roman" w:hAnsi="Times New Roman" w:cs="Times New Roman"/>
          <w:sz w:val="20"/>
          <w:szCs w:val="20"/>
        </w:rPr>
        <w:t>informs that it has introduced</w:t>
      </w:r>
      <w:r w:rsidRPr="005800DB">
        <w:rPr>
          <w:rFonts w:ascii="Times New Roman" w:hAnsi="Times New Roman" w:cs="Times New Roman"/>
          <w:sz w:val="20"/>
          <w:szCs w:val="20"/>
        </w:rPr>
        <w:t xml:space="preserve"> two methods </w:t>
      </w:r>
      <w:r w:rsidR="00893585" w:rsidRPr="005800DB">
        <w:rPr>
          <w:rFonts w:ascii="Times New Roman" w:hAnsi="Times New Roman" w:cs="Times New Roman"/>
          <w:sz w:val="20"/>
          <w:szCs w:val="20"/>
        </w:rPr>
        <w:t xml:space="preserve">in </w:t>
      </w:r>
      <w:r w:rsidRPr="005800DB">
        <w:rPr>
          <w:rFonts w:ascii="Times New Roman" w:hAnsi="Times New Roman" w:cs="Times New Roman"/>
          <w:sz w:val="20"/>
          <w:szCs w:val="20"/>
        </w:rPr>
        <w:t xml:space="preserve">Rel-15 to enable the UE to comply with </w:t>
      </w:r>
      <w:r w:rsidR="00893585" w:rsidRPr="005800DB">
        <w:rPr>
          <w:rFonts w:ascii="Times New Roman" w:hAnsi="Times New Roman" w:cs="Times New Roman"/>
          <w:sz w:val="20"/>
          <w:szCs w:val="20"/>
        </w:rPr>
        <w:t xml:space="preserve">FR2 </w:t>
      </w:r>
      <w:r w:rsidRPr="005800DB">
        <w:rPr>
          <w:rFonts w:ascii="Times New Roman" w:hAnsi="Times New Roman" w:cs="Times New Roman"/>
          <w:sz w:val="20"/>
          <w:szCs w:val="20"/>
        </w:rPr>
        <w:t xml:space="preserve">regulatory exposure limits, one is P-MPR, the other is </w:t>
      </w:r>
      <w:proofErr w:type="spellStart"/>
      <w:r w:rsidRPr="005800DB">
        <w:rPr>
          <w:rFonts w:ascii="Times New Roman" w:hAnsi="Times New Roman" w:cs="Times New Roman"/>
          <w:i/>
          <w:sz w:val="20"/>
          <w:szCs w:val="20"/>
        </w:rPr>
        <w:t>maxUplinkDutyCycle</w:t>
      </w:r>
      <w:proofErr w:type="spellEnd"/>
      <w:r w:rsidRPr="005800DB">
        <w:rPr>
          <w:rFonts w:ascii="Times New Roman" w:hAnsi="Times New Roman" w:cs="Times New Roman"/>
          <w:sz w:val="20"/>
          <w:szCs w:val="20"/>
        </w:rPr>
        <w:t xml:space="preserve"> capability. </w:t>
      </w:r>
      <w:r w:rsidR="003D722A">
        <w:rPr>
          <w:rFonts w:ascii="Times New Roman" w:hAnsi="Times New Roman" w:cs="Times New Roman"/>
          <w:sz w:val="20"/>
          <w:szCs w:val="20"/>
        </w:rPr>
        <w:t>T</w:t>
      </w:r>
      <w:r w:rsidR="00893585" w:rsidRPr="005800DB">
        <w:rPr>
          <w:rFonts w:ascii="Times New Roman" w:hAnsi="Times New Roman" w:cs="Times New Roman"/>
          <w:sz w:val="20"/>
          <w:szCs w:val="20"/>
        </w:rPr>
        <w:t xml:space="preserve">he RAN4 LS </w:t>
      </w:r>
      <w:r w:rsidR="003D722A">
        <w:rPr>
          <w:rFonts w:ascii="Times New Roman" w:hAnsi="Times New Roman" w:cs="Times New Roman"/>
          <w:sz w:val="20"/>
          <w:szCs w:val="20"/>
        </w:rPr>
        <w:t xml:space="preserve">also </w:t>
      </w:r>
      <w:r w:rsidR="00893585" w:rsidRPr="005800DB">
        <w:rPr>
          <w:rFonts w:ascii="Times New Roman" w:hAnsi="Times New Roman" w:cs="Times New Roman"/>
          <w:sz w:val="20"/>
          <w:szCs w:val="20"/>
        </w:rPr>
        <w:t>indicated that f</w:t>
      </w:r>
      <w:r w:rsidRPr="005800DB">
        <w:rPr>
          <w:rFonts w:ascii="Times New Roman" w:hAnsi="Times New Roman" w:cs="Times New Roman"/>
          <w:sz w:val="20"/>
          <w:szCs w:val="20"/>
        </w:rPr>
        <w:t>or some UE implementation</w:t>
      </w:r>
      <w:r w:rsidR="003D722A">
        <w:rPr>
          <w:rFonts w:ascii="Times New Roman" w:hAnsi="Times New Roman" w:cs="Times New Roman"/>
          <w:sz w:val="20"/>
          <w:szCs w:val="20"/>
        </w:rPr>
        <w:t>s</w:t>
      </w:r>
      <w:r w:rsidRPr="005800DB">
        <w:rPr>
          <w:rFonts w:ascii="Times New Roman" w:hAnsi="Times New Roman" w:cs="Times New Roman"/>
          <w:sz w:val="20"/>
          <w:szCs w:val="20"/>
        </w:rPr>
        <w:t xml:space="preserve">, the needed back off </w:t>
      </w:r>
      <w:r w:rsidR="00893585" w:rsidRPr="005800DB">
        <w:rPr>
          <w:rFonts w:ascii="Times New Roman" w:hAnsi="Times New Roman" w:cs="Times New Roman"/>
          <w:sz w:val="20"/>
          <w:szCs w:val="20"/>
        </w:rPr>
        <w:t xml:space="preserve">(i.e. P-MPR) </w:t>
      </w:r>
      <w:r w:rsidRPr="005800DB">
        <w:rPr>
          <w:rFonts w:ascii="Times New Roman" w:hAnsi="Times New Roman" w:cs="Times New Roman"/>
          <w:sz w:val="20"/>
          <w:szCs w:val="20"/>
        </w:rPr>
        <w:t>to comply with RF exposure regulation could be large</w:t>
      </w:r>
      <w:r w:rsidR="00893585" w:rsidRPr="005800DB">
        <w:rPr>
          <w:rFonts w:ascii="Times New Roman" w:hAnsi="Times New Roman" w:cs="Times New Roman"/>
          <w:sz w:val="20"/>
          <w:szCs w:val="20"/>
        </w:rPr>
        <w:t xml:space="preserve">, which could </w:t>
      </w:r>
      <w:r w:rsidR="006E17CD">
        <w:rPr>
          <w:rFonts w:ascii="Times New Roman" w:hAnsi="Times New Roman" w:cs="Times New Roman"/>
          <w:sz w:val="20"/>
          <w:szCs w:val="20"/>
        </w:rPr>
        <w:t xml:space="preserve">lead to </w:t>
      </w:r>
      <w:r w:rsidR="00893585" w:rsidRPr="005800DB">
        <w:rPr>
          <w:rFonts w:ascii="Times New Roman" w:hAnsi="Times New Roman" w:cs="Times New Roman"/>
          <w:sz w:val="20"/>
          <w:szCs w:val="20"/>
        </w:rPr>
        <w:t>radio link failures. On the other hand</w:t>
      </w:r>
      <w:r w:rsidR="00621E8C" w:rsidRPr="005800DB">
        <w:rPr>
          <w:rFonts w:ascii="Times New Roman" w:hAnsi="Times New Roman" w:cs="Times New Roman"/>
          <w:sz w:val="20"/>
          <w:szCs w:val="20"/>
        </w:rPr>
        <w:t>,</w:t>
      </w:r>
      <w:r w:rsidR="00893585" w:rsidRPr="005800DB">
        <w:rPr>
          <w:rFonts w:ascii="Times New Roman" w:hAnsi="Times New Roman" w:cs="Times New Roman"/>
          <w:sz w:val="20"/>
          <w:szCs w:val="20"/>
        </w:rPr>
        <w:t xml:space="preserve"> the FR2 </w:t>
      </w:r>
      <w:proofErr w:type="spellStart"/>
      <w:r w:rsidR="00893585" w:rsidRPr="003D722A">
        <w:rPr>
          <w:rFonts w:ascii="Times New Roman" w:hAnsi="Times New Roman" w:cs="Times New Roman"/>
          <w:i/>
          <w:sz w:val="20"/>
          <w:szCs w:val="20"/>
        </w:rPr>
        <w:t>maxUplinkDutyCycle</w:t>
      </w:r>
      <w:proofErr w:type="spellEnd"/>
      <w:r w:rsidR="00893585" w:rsidRPr="003D722A">
        <w:rPr>
          <w:rFonts w:ascii="Times New Roman" w:hAnsi="Times New Roman" w:cs="Times New Roman"/>
          <w:i/>
          <w:sz w:val="20"/>
          <w:szCs w:val="20"/>
        </w:rPr>
        <w:t xml:space="preserve"> </w:t>
      </w:r>
      <w:r w:rsidR="00893585" w:rsidRPr="005800DB">
        <w:rPr>
          <w:rFonts w:ascii="Times New Roman" w:hAnsi="Times New Roman" w:cs="Times New Roman"/>
          <w:sz w:val="20"/>
          <w:szCs w:val="20"/>
        </w:rPr>
        <w:t>UE capability for PC3 UEs creates other challenges as discussed in [2]</w:t>
      </w:r>
      <w:r w:rsidR="00621E8C" w:rsidRPr="005800DB">
        <w:rPr>
          <w:rFonts w:ascii="Times New Roman" w:hAnsi="Times New Roman" w:cs="Times New Roman"/>
          <w:sz w:val="20"/>
          <w:szCs w:val="20"/>
        </w:rPr>
        <w:t xml:space="preserve"> since it is static UE capability not only limiting UE’s duty cycle in difficult MPE situations but rather all the time for FR2 operations. In our previous </w:t>
      </w:r>
      <w:proofErr w:type="spellStart"/>
      <w:r w:rsidR="00621E8C" w:rsidRPr="005800DB">
        <w:rPr>
          <w:rFonts w:ascii="Times New Roman" w:hAnsi="Times New Roman" w:cs="Times New Roman"/>
          <w:sz w:val="20"/>
          <w:szCs w:val="20"/>
        </w:rPr>
        <w:t>eMIMO</w:t>
      </w:r>
      <w:proofErr w:type="spellEnd"/>
      <w:r w:rsidR="00621E8C" w:rsidRPr="005800DB">
        <w:rPr>
          <w:rFonts w:ascii="Times New Roman" w:hAnsi="Times New Roman" w:cs="Times New Roman"/>
          <w:sz w:val="20"/>
          <w:szCs w:val="20"/>
        </w:rPr>
        <w:t xml:space="preserve"> contribu</w:t>
      </w:r>
      <w:r w:rsidR="00652B90" w:rsidRPr="005800DB">
        <w:rPr>
          <w:rFonts w:ascii="Times New Roman" w:hAnsi="Times New Roman" w:cs="Times New Roman"/>
          <w:sz w:val="20"/>
          <w:szCs w:val="20"/>
        </w:rPr>
        <w:t>t</w:t>
      </w:r>
      <w:r w:rsidR="00621E8C" w:rsidRPr="005800DB">
        <w:rPr>
          <w:rFonts w:ascii="Times New Roman" w:hAnsi="Times New Roman" w:cs="Times New Roman"/>
          <w:sz w:val="20"/>
          <w:szCs w:val="20"/>
        </w:rPr>
        <w:t xml:space="preserve">ions like [3] we </w:t>
      </w:r>
      <w:r w:rsidR="00E47502" w:rsidRPr="005800DB">
        <w:rPr>
          <w:rFonts w:ascii="Times New Roman" w:hAnsi="Times New Roman" w:cs="Times New Roman"/>
          <w:sz w:val="20"/>
          <w:szCs w:val="20"/>
        </w:rPr>
        <w:t>have</w:t>
      </w:r>
      <w:r w:rsidR="00621E8C" w:rsidRPr="005800DB">
        <w:rPr>
          <w:rFonts w:ascii="Times New Roman" w:hAnsi="Times New Roman" w:cs="Times New Roman"/>
          <w:sz w:val="20"/>
          <w:szCs w:val="20"/>
        </w:rPr>
        <w:t xml:space="preserve"> already</w:t>
      </w:r>
      <w:r w:rsidR="00E47502" w:rsidRPr="005800DB">
        <w:rPr>
          <w:rFonts w:ascii="Times New Roman" w:hAnsi="Times New Roman" w:cs="Times New Roman"/>
          <w:sz w:val="20"/>
          <w:szCs w:val="20"/>
        </w:rPr>
        <w:t xml:space="preserve"> highlighted th</w:t>
      </w:r>
      <w:r w:rsidR="00621E8C" w:rsidRPr="005800DB">
        <w:rPr>
          <w:rFonts w:ascii="Times New Roman" w:hAnsi="Times New Roman" w:cs="Times New Roman"/>
          <w:sz w:val="20"/>
          <w:szCs w:val="20"/>
        </w:rPr>
        <w:t>is</w:t>
      </w:r>
      <w:r w:rsidR="00E47502" w:rsidRPr="005800DB">
        <w:rPr>
          <w:rFonts w:ascii="Times New Roman" w:hAnsi="Times New Roman" w:cs="Times New Roman"/>
          <w:sz w:val="20"/>
          <w:szCs w:val="20"/>
        </w:rPr>
        <w:t xml:space="preserve"> issue </w:t>
      </w:r>
      <w:proofErr w:type="gramStart"/>
      <w:r w:rsidR="00621E8C" w:rsidRPr="005800DB">
        <w:rPr>
          <w:rFonts w:ascii="Times New Roman" w:hAnsi="Times New Roman" w:cs="Times New Roman"/>
          <w:sz w:val="20"/>
          <w:szCs w:val="20"/>
        </w:rPr>
        <w:t>and also</w:t>
      </w:r>
      <w:proofErr w:type="gramEnd"/>
      <w:r w:rsidR="00621E8C" w:rsidRPr="005800DB">
        <w:rPr>
          <w:rFonts w:ascii="Times New Roman" w:hAnsi="Times New Roman" w:cs="Times New Roman"/>
          <w:sz w:val="20"/>
          <w:szCs w:val="20"/>
        </w:rPr>
        <w:t xml:space="preserve"> proposed some UL</w:t>
      </w:r>
      <w:r w:rsidR="007F2CAF" w:rsidRPr="005800DB">
        <w:rPr>
          <w:rFonts w:ascii="Times New Roman" w:hAnsi="Times New Roman" w:cs="Times New Roman"/>
          <w:sz w:val="20"/>
          <w:szCs w:val="20"/>
        </w:rPr>
        <w:t xml:space="preserve"> beamforming</w:t>
      </w:r>
      <w:r w:rsidR="00621E8C" w:rsidRPr="005800DB">
        <w:rPr>
          <w:rFonts w:ascii="Times New Roman" w:hAnsi="Times New Roman" w:cs="Times New Roman"/>
          <w:sz w:val="20"/>
          <w:szCs w:val="20"/>
        </w:rPr>
        <w:t xml:space="preserve"> solutions to help with</w:t>
      </w:r>
      <w:r w:rsidR="00E47502" w:rsidRPr="005800DB">
        <w:rPr>
          <w:rFonts w:ascii="Times New Roman" w:hAnsi="Times New Roman" w:cs="Times New Roman"/>
          <w:sz w:val="20"/>
          <w:szCs w:val="20"/>
        </w:rPr>
        <w:t xml:space="preserve"> MPE in FR2.</w:t>
      </w:r>
      <w:r w:rsidR="00E32C3F" w:rsidRPr="005800DB">
        <w:rPr>
          <w:rFonts w:ascii="Times New Roman" w:hAnsi="Times New Roman" w:cs="Times New Roman"/>
          <w:sz w:val="20"/>
          <w:szCs w:val="20"/>
        </w:rPr>
        <w:t xml:space="preserve"> </w:t>
      </w:r>
    </w:p>
    <w:p w14:paraId="030857EF" w14:textId="3A097FEC" w:rsidR="00E32C3F" w:rsidRPr="005800DB" w:rsidRDefault="00621E8C" w:rsidP="00D25FD8">
      <w:pPr>
        <w:jc w:val="both"/>
        <w:rPr>
          <w:rFonts w:ascii="Times New Roman" w:hAnsi="Times New Roman" w:cs="Times New Roman"/>
          <w:sz w:val="20"/>
          <w:szCs w:val="20"/>
        </w:rPr>
      </w:pPr>
      <w:r w:rsidRPr="005800DB">
        <w:rPr>
          <w:rFonts w:ascii="Times New Roman" w:hAnsi="Times New Roman" w:cs="Times New Roman"/>
          <w:sz w:val="20"/>
          <w:szCs w:val="20"/>
        </w:rPr>
        <w:t xml:space="preserve">In this contribution we provide further background </w:t>
      </w:r>
      <w:r w:rsidR="006E17CD">
        <w:rPr>
          <w:rFonts w:ascii="Times New Roman" w:hAnsi="Times New Roman" w:cs="Times New Roman"/>
          <w:sz w:val="20"/>
          <w:szCs w:val="20"/>
        </w:rPr>
        <w:t xml:space="preserve">on </w:t>
      </w:r>
      <w:r w:rsidRPr="005800DB">
        <w:rPr>
          <w:rFonts w:ascii="Times New Roman" w:hAnsi="Times New Roman" w:cs="Times New Roman"/>
          <w:sz w:val="20"/>
          <w:szCs w:val="20"/>
        </w:rPr>
        <w:t xml:space="preserve">why it is important that RAN1 based </w:t>
      </w:r>
      <w:r w:rsidR="00652B90" w:rsidRPr="005800DB">
        <w:rPr>
          <w:rFonts w:ascii="Times New Roman" w:hAnsi="Times New Roman" w:cs="Times New Roman"/>
          <w:sz w:val="20"/>
          <w:szCs w:val="20"/>
        </w:rPr>
        <w:t xml:space="preserve">FR2 MPE mitigation </w:t>
      </w:r>
      <w:r w:rsidRPr="005800DB">
        <w:rPr>
          <w:rFonts w:ascii="Times New Roman" w:hAnsi="Times New Roman" w:cs="Times New Roman"/>
          <w:sz w:val="20"/>
          <w:szCs w:val="20"/>
        </w:rPr>
        <w:t xml:space="preserve">solutions are </w:t>
      </w:r>
      <w:r w:rsidR="006E17CD">
        <w:rPr>
          <w:rFonts w:ascii="Times New Roman" w:hAnsi="Times New Roman" w:cs="Times New Roman"/>
          <w:sz w:val="20"/>
          <w:szCs w:val="20"/>
        </w:rPr>
        <w:t xml:space="preserve">also </w:t>
      </w:r>
      <w:r w:rsidRPr="005800DB">
        <w:rPr>
          <w:rFonts w:ascii="Times New Roman" w:hAnsi="Times New Roman" w:cs="Times New Roman"/>
          <w:sz w:val="20"/>
          <w:szCs w:val="20"/>
        </w:rPr>
        <w:t xml:space="preserve">developed </w:t>
      </w:r>
      <w:r w:rsidR="001A28D2" w:rsidRPr="005800DB">
        <w:rPr>
          <w:rFonts w:ascii="Times New Roman" w:hAnsi="Times New Roman" w:cs="Times New Roman"/>
          <w:sz w:val="20"/>
          <w:szCs w:val="20"/>
        </w:rPr>
        <w:t xml:space="preserve">for the FR2 UE RF exposure compliance and thus, avoiding </w:t>
      </w:r>
      <w:r w:rsidR="00652B90" w:rsidRPr="005800DB">
        <w:rPr>
          <w:rFonts w:ascii="Times New Roman" w:hAnsi="Times New Roman" w:cs="Times New Roman"/>
          <w:sz w:val="20"/>
          <w:szCs w:val="20"/>
        </w:rPr>
        <w:t xml:space="preserve">FR2 </w:t>
      </w:r>
      <w:r w:rsidR="001A28D2" w:rsidRPr="005800DB">
        <w:rPr>
          <w:rFonts w:ascii="Times New Roman" w:hAnsi="Times New Roman" w:cs="Times New Roman"/>
          <w:sz w:val="20"/>
          <w:szCs w:val="20"/>
        </w:rPr>
        <w:t>radio link failures due to MPE reasons.</w:t>
      </w:r>
    </w:p>
    <w:p w14:paraId="6C3D00AE" w14:textId="77777777" w:rsidR="00A17D0F" w:rsidRPr="00E47502" w:rsidRDefault="00A17D0F" w:rsidP="00A17D0F">
      <w:pPr>
        <w:pStyle w:val="Heading1"/>
        <w:jc w:val="both"/>
        <w:rPr>
          <w:lang w:val="en-US"/>
        </w:rPr>
      </w:pPr>
      <w:r w:rsidRPr="00E47502">
        <w:rPr>
          <w:lang w:val="en-US"/>
        </w:rPr>
        <w:t>2</w:t>
      </w:r>
      <w:r w:rsidRPr="00E47502">
        <w:rPr>
          <w:lang w:val="en-US"/>
        </w:rPr>
        <w:tab/>
        <w:t>Discussion</w:t>
      </w:r>
    </w:p>
    <w:p w14:paraId="39542FCF" w14:textId="77777777" w:rsidR="004767B9" w:rsidRDefault="004767B9" w:rsidP="00D25FD8">
      <w:pPr>
        <w:jc w:val="both"/>
      </w:pPr>
    </w:p>
    <w:p w14:paraId="15B7AF9E" w14:textId="3E5C1485" w:rsidR="008D654B" w:rsidRPr="005800DB" w:rsidRDefault="00E32C3F" w:rsidP="00D25FD8">
      <w:pPr>
        <w:jc w:val="both"/>
        <w:rPr>
          <w:rFonts w:ascii="Times New Roman" w:hAnsi="Times New Roman" w:cs="Times New Roman"/>
          <w:sz w:val="20"/>
          <w:szCs w:val="20"/>
        </w:rPr>
      </w:pPr>
      <w:r w:rsidRPr="005800DB">
        <w:rPr>
          <w:rFonts w:ascii="Times New Roman" w:hAnsi="Times New Roman" w:cs="Times New Roman"/>
          <w:sz w:val="20"/>
          <w:szCs w:val="20"/>
        </w:rPr>
        <w:t xml:space="preserve">P-MPR and </w:t>
      </w:r>
      <w:proofErr w:type="spellStart"/>
      <w:r w:rsidRPr="005800DB">
        <w:rPr>
          <w:rFonts w:ascii="Times New Roman" w:eastAsia="SimSun" w:hAnsi="Times New Roman" w:cs="Times New Roman"/>
          <w:i/>
          <w:color w:val="000000"/>
          <w:kern w:val="2"/>
          <w:sz w:val="20"/>
          <w:szCs w:val="20"/>
          <w:lang w:eastAsia="zh-CN"/>
        </w:rPr>
        <w:t>maxUplinkDutyCycle</w:t>
      </w:r>
      <w:proofErr w:type="spellEnd"/>
      <w:r w:rsidRPr="005800DB">
        <w:rPr>
          <w:rFonts w:ascii="Times New Roman" w:eastAsia="SimSun" w:hAnsi="Times New Roman" w:cs="Times New Roman"/>
          <w:i/>
          <w:color w:val="000000"/>
          <w:kern w:val="2"/>
          <w:sz w:val="20"/>
          <w:szCs w:val="20"/>
          <w:lang w:eastAsia="zh-CN"/>
        </w:rPr>
        <w:t xml:space="preserve"> </w:t>
      </w:r>
      <w:r w:rsidRPr="005800DB">
        <w:rPr>
          <w:rFonts w:ascii="Times New Roman" w:hAnsi="Times New Roman" w:cs="Times New Roman"/>
          <w:sz w:val="20"/>
          <w:szCs w:val="20"/>
        </w:rPr>
        <w:t xml:space="preserve">have been identified as mechanisms for the UE to meet the requirements on MPE. </w:t>
      </w:r>
      <w:r w:rsidR="00566E06" w:rsidRPr="005800DB">
        <w:rPr>
          <w:rFonts w:ascii="Times New Roman" w:hAnsi="Times New Roman" w:cs="Times New Roman"/>
          <w:sz w:val="20"/>
          <w:szCs w:val="20"/>
        </w:rPr>
        <w:t xml:space="preserve">The UE might use a restriction on P-MPR or on </w:t>
      </w:r>
      <w:proofErr w:type="spellStart"/>
      <w:r w:rsidR="00566E06" w:rsidRPr="005800DB">
        <w:rPr>
          <w:rFonts w:ascii="Times New Roman" w:eastAsia="SimSun" w:hAnsi="Times New Roman" w:cs="Times New Roman"/>
          <w:i/>
          <w:color w:val="000000"/>
          <w:kern w:val="2"/>
          <w:sz w:val="20"/>
          <w:szCs w:val="20"/>
          <w:lang w:eastAsia="zh-CN"/>
        </w:rPr>
        <w:t>maxUplinkDutyCycle</w:t>
      </w:r>
      <w:proofErr w:type="spellEnd"/>
      <w:r w:rsidR="00566E06" w:rsidRPr="005800DB">
        <w:rPr>
          <w:rFonts w:ascii="Times New Roman" w:hAnsi="Times New Roman" w:cs="Times New Roman"/>
          <w:sz w:val="20"/>
          <w:szCs w:val="20"/>
        </w:rPr>
        <w:t xml:space="preserve"> to address MPE limits, or on both simultaneously.</w:t>
      </w:r>
    </w:p>
    <w:p w14:paraId="419B7F7B" w14:textId="5B4D5757" w:rsidR="00E51BDE" w:rsidRPr="005800DB" w:rsidRDefault="00285E6E" w:rsidP="00D25FD8">
      <w:pPr>
        <w:jc w:val="both"/>
        <w:rPr>
          <w:rFonts w:ascii="Times New Roman" w:hAnsi="Times New Roman" w:cs="Times New Roman"/>
          <w:sz w:val="20"/>
          <w:szCs w:val="20"/>
        </w:rPr>
      </w:pPr>
      <w:r w:rsidRPr="005800DB">
        <w:rPr>
          <w:rFonts w:ascii="Times New Roman" w:hAnsi="Times New Roman" w:cs="Times New Roman"/>
          <w:sz w:val="20"/>
          <w:szCs w:val="20"/>
        </w:rPr>
        <w:t>I</w:t>
      </w:r>
      <w:r w:rsidR="00E51BDE" w:rsidRPr="005800DB">
        <w:rPr>
          <w:rFonts w:ascii="Times New Roman" w:hAnsi="Times New Roman" w:cs="Times New Roman"/>
          <w:sz w:val="20"/>
          <w:szCs w:val="20"/>
        </w:rPr>
        <w:t>n TS38.101-2</w:t>
      </w:r>
      <w:r w:rsidR="00652B90" w:rsidRPr="005800DB">
        <w:rPr>
          <w:rFonts w:ascii="Times New Roman" w:hAnsi="Times New Roman" w:cs="Times New Roman"/>
          <w:sz w:val="20"/>
          <w:szCs w:val="20"/>
        </w:rPr>
        <w:t xml:space="preserve"> V15.5.0</w:t>
      </w:r>
      <w:r w:rsidR="00E51BDE" w:rsidRPr="005800DB">
        <w:rPr>
          <w:rFonts w:ascii="Times New Roman" w:hAnsi="Times New Roman" w:cs="Times New Roman"/>
          <w:sz w:val="20"/>
          <w:szCs w:val="20"/>
        </w:rPr>
        <w:t xml:space="preserve">, </w:t>
      </w:r>
      <w:r w:rsidR="00652B90" w:rsidRPr="005800DB">
        <w:rPr>
          <w:rFonts w:ascii="Times New Roman" w:hAnsi="Times New Roman" w:cs="Times New Roman"/>
          <w:sz w:val="20"/>
          <w:szCs w:val="20"/>
        </w:rPr>
        <w:t xml:space="preserve">Configured transmitted power </w:t>
      </w:r>
      <w:r w:rsidR="00E51BDE" w:rsidRPr="005800DB">
        <w:rPr>
          <w:rFonts w:ascii="Times New Roman" w:hAnsi="Times New Roman" w:cs="Times New Roman"/>
          <w:sz w:val="20"/>
          <w:szCs w:val="20"/>
        </w:rPr>
        <w:t xml:space="preserve">clause (6.2.4): </w:t>
      </w:r>
    </w:p>
    <w:p w14:paraId="34EAED45" w14:textId="407DB908" w:rsidR="00E51BDE" w:rsidRDefault="00E51BDE" w:rsidP="00D25FD8">
      <w:pPr>
        <w:jc w:val="both"/>
      </w:pPr>
      <w:r>
        <w:rPr>
          <w:noProof/>
        </w:rPr>
        <mc:AlternateContent>
          <mc:Choice Requires="wps">
            <w:drawing>
              <wp:inline distT="0" distB="0" distL="0" distR="0" wp14:anchorId="0D13D017" wp14:editId="313FE4AC">
                <wp:extent cx="6120765" cy="1971124"/>
                <wp:effectExtent l="0" t="0" r="26035" b="10795"/>
                <wp:docPr id="2" name="Text Box 2"/>
                <wp:cNvGraphicFramePr/>
                <a:graphic xmlns:a="http://schemas.openxmlformats.org/drawingml/2006/main">
                  <a:graphicData uri="http://schemas.microsoft.com/office/word/2010/wordprocessingShape">
                    <wps:wsp>
                      <wps:cNvSpPr txBox="1"/>
                      <wps:spPr>
                        <a:xfrm>
                          <a:off x="0" y="0"/>
                          <a:ext cx="6120765" cy="1971124"/>
                        </a:xfrm>
                        <a:prstGeom prst="rect">
                          <a:avLst/>
                        </a:prstGeom>
                        <a:noFill/>
                        <a:ln w="6350">
                          <a:solidFill>
                            <a:prstClr val="black"/>
                          </a:solidFill>
                        </a:ln>
                      </wps:spPr>
                      <wps:txbx>
                        <w:txbxContent>
                          <w:p w14:paraId="5FCE5ECE" w14:textId="77777777" w:rsidR="00812997" w:rsidRPr="003D722A" w:rsidRDefault="00812997" w:rsidP="00652B90">
                            <w:pPr>
                              <w:rPr>
                                <w:rFonts w:ascii="Times New Roman" w:hAnsi="Times New Roman" w:cs="Times New Roman"/>
                              </w:rPr>
                            </w:pPr>
                            <w:r w:rsidRPr="003D722A">
                              <w:rPr>
                                <w:rFonts w:ascii="Times New Roman" w:hAnsi="Times New Roman" w:cs="Times New Roman"/>
                              </w:rPr>
                              <w:t>P-</w:t>
                            </w:r>
                            <w:proofErr w:type="spellStart"/>
                            <w:proofErr w:type="gramStart"/>
                            <w:r w:rsidRPr="003D722A">
                              <w:rPr>
                                <w:rFonts w:ascii="Times New Roman" w:hAnsi="Times New Roman" w:cs="Times New Roman"/>
                              </w:rPr>
                              <w:t>MPR</w:t>
                            </w:r>
                            <w:r w:rsidRPr="003D722A">
                              <w:rPr>
                                <w:rFonts w:ascii="Times New Roman" w:hAnsi="Times New Roman" w:cs="Times New Roman"/>
                                <w:vertAlign w:val="subscript"/>
                              </w:rPr>
                              <w:t>f,c</w:t>
                            </w:r>
                            <w:proofErr w:type="spellEnd"/>
                            <w:proofErr w:type="gramEnd"/>
                            <w:r w:rsidRPr="003D722A">
                              <w:rPr>
                                <w:rFonts w:ascii="Times New Roman" w:hAnsi="Times New Roman" w:cs="Times New Roman"/>
                              </w:rPr>
                              <w:t xml:space="preserve"> is the allowed maximum output power reduction </w:t>
                            </w:r>
                            <w:r w:rsidRPr="003D722A">
                              <w:rPr>
                                <w:rFonts w:ascii="Times New Roman" w:eastAsia="SimSun" w:hAnsi="Times New Roman" w:cs="Times New Roman"/>
                              </w:rPr>
                              <w:t xml:space="preserve"> </w:t>
                            </w:r>
                            <w:r w:rsidRPr="003D722A">
                              <w:rPr>
                                <w:rFonts w:ascii="Times New Roman" w:hAnsi="Times New Roman" w:cs="Times New Roman"/>
                              </w:rPr>
                              <w:t xml:space="preserve">and </w:t>
                            </w:r>
                            <w:proofErr w:type="spellStart"/>
                            <w:r w:rsidRPr="003D722A">
                              <w:rPr>
                                <w:rFonts w:ascii="Times New Roman" w:hAnsi="Times New Roman" w:cs="Times New Roman"/>
                                <w:i/>
                              </w:rPr>
                              <w:t>maxUplinkDutyCycle</w:t>
                            </w:r>
                            <w:proofErr w:type="spellEnd"/>
                            <w:r w:rsidRPr="003D722A">
                              <w:rPr>
                                <w:rFonts w:ascii="Times New Roman" w:hAnsi="Times New Roman" w:cs="Times New Roman"/>
                              </w:rPr>
                              <w:t xml:space="preserve"> as defined in TS 38.331 [13] is the </w:t>
                            </w:r>
                            <w:proofErr w:type="spellStart"/>
                            <w:r w:rsidRPr="003D722A">
                              <w:rPr>
                                <w:rFonts w:ascii="Times New Roman" w:hAnsi="Times New Roman" w:cs="Times New Roman"/>
                              </w:rPr>
                              <w:t>UEreported</w:t>
                            </w:r>
                            <w:proofErr w:type="spellEnd"/>
                            <w:r w:rsidRPr="003D722A">
                              <w:rPr>
                                <w:rFonts w:ascii="Times New Roman" w:hAnsi="Times New Roman" w:cs="Times New Roman"/>
                              </w:rPr>
                              <w:t xml:space="preserve"> maximum duty </w:t>
                            </w:r>
                            <w:proofErr w:type="spellStart"/>
                            <w:r w:rsidRPr="003D722A">
                              <w:rPr>
                                <w:rFonts w:ascii="Times New Roman" w:hAnsi="Times New Roman" w:cs="Times New Roman"/>
                              </w:rPr>
                              <w:t>cyle</w:t>
                            </w:r>
                            <w:proofErr w:type="spellEnd"/>
                            <w:r w:rsidRPr="003D722A">
                              <w:rPr>
                                <w:rFonts w:ascii="Times New Roman" w:hAnsi="Times New Roman" w:cs="Times New Roman"/>
                              </w:rPr>
                              <w:t xml:space="preserve"> to facilitate the compliance described below. The evaluation period for </w:t>
                            </w:r>
                            <w:proofErr w:type="spellStart"/>
                            <w:r w:rsidRPr="003D722A">
                              <w:rPr>
                                <w:rFonts w:ascii="Times New Roman" w:hAnsi="Times New Roman" w:cs="Times New Roman"/>
                                <w:i/>
                              </w:rPr>
                              <w:t>maxUplinkDutyCycle</w:t>
                            </w:r>
                            <w:proofErr w:type="spellEnd"/>
                            <w:r w:rsidRPr="003D722A">
                              <w:rPr>
                                <w:rFonts w:ascii="Times New Roman" w:hAnsi="Times New Roman" w:cs="Times New Roman"/>
                                <w:i/>
                              </w:rPr>
                              <w:t xml:space="preserve"> </w:t>
                            </w:r>
                            <w:r w:rsidRPr="003D722A">
                              <w:rPr>
                                <w:rFonts w:ascii="Times New Roman" w:hAnsi="Times New Roman" w:cs="Times New Roman"/>
                              </w:rPr>
                              <w:t>is 10ms.</w:t>
                            </w:r>
                          </w:p>
                          <w:p w14:paraId="0B17F921" w14:textId="77777777" w:rsidR="00812997" w:rsidRPr="003D722A" w:rsidRDefault="00812997" w:rsidP="00652B90">
                            <w:pPr>
                              <w:pStyle w:val="B1"/>
                              <w:rPr>
                                <w:rFonts w:ascii="Times New Roman" w:hAnsi="Times New Roman" w:cs="Times New Roman"/>
                              </w:rPr>
                            </w:pPr>
                            <w:r w:rsidRPr="003D722A">
                              <w:rPr>
                                <w:rFonts w:ascii="Times New Roman" w:hAnsi="Times New Roman" w:cs="Times New Roman"/>
                              </w:rPr>
                              <w:t>a)</w:t>
                            </w:r>
                            <w:r w:rsidRPr="003D722A">
                              <w:rPr>
                                <w:rFonts w:ascii="Times New Roman" w:hAnsi="Times New Roman" w:cs="Times New Roman"/>
                              </w:rPr>
                              <w:tab/>
                              <w:t xml:space="preserve">ensuring compliance with applicable electromagnetic energy absorption requirements and addressing unwanted emissions / self </w:t>
                            </w:r>
                            <w:proofErr w:type="spellStart"/>
                            <w:r w:rsidRPr="003D722A">
                              <w:rPr>
                                <w:rFonts w:ascii="Times New Roman" w:hAnsi="Times New Roman" w:cs="Times New Roman"/>
                              </w:rPr>
                              <w:t>desense</w:t>
                            </w:r>
                            <w:proofErr w:type="spellEnd"/>
                            <w:r w:rsidRPr="003D722A">
                              <w:rPr>
                                <w:rFonts w:ascii="Times New Roman" w:hAnsi="Times New Roman" w:cs="Times New Roman"/>
                              </w:rPr>
                              <w:t xml:space="preserve"> requirements in case of simultaneous transmissions on multiple RAT(s) for scenarios not in scope of 3GPP RAN specifications;</w:t>
                            </w:r>
                          </w:p>
                          <w:p w14:paraId="31BD16DE" w14:textId="77777777" w:rsidR="00812997" w:rsidRPr="003D722A" w:rsidRDefault="00812997" w:rsidP="00652B90">
                            <w:pPr>
                              <w:pStyle w:val="B1"/>
                              <w:rPr>
                                <w:rFonts w:ascii="Times New Roman" w:hAnsi="Times New Roman" w:cs="Times New Roman"/>
                              </w:rPr>
                            </w:pPr>
                            <w:r w:rsidRPr="003D722A">
                              <w:rPr>
                                <w:rFonts w:ascii="Times New Roman" w:hAnsi="Times New Roman" w:cs="Times New Roman"/>
                              </w:rPr>
                              <w:t>b)</w:t>
                            </w:r>
                            <w:r w:rsidRPr="003D722A">
                              <w:rPr>
                                <w:rFonts w:ascii="Times New Roman" w:hAnsi="Times New Roman" w:cs="Times New Roman"/>
                              </w:rPr>
                              <w:tab/>
                              <w:t>ensuring compliance with applicable electromagnetic energy absorption requirements in case of proximity detection is used to address such requirements that require a lower maximum output power.</w:t>
                            </w:r>
                          </w:p>
                          <w:p w14:paraId="6A256B46" w14:textId="0C341EE0" w:rsidR="00812997" w:rsidRPr="003D722A" w:rsidRDefault="00812997" w:rsidP="00652B90">
                            <w:pPr>
                              <w:pStyle w:val="NW"/>
                              <w:rPr>
                                <w:rFonts w:ascii="Times New Roman" w:hAnsi="Times New Roman" w:cs="Times New Roman"/>
                              </w:rPr>
                            </w:pPr>
                            <w:r w:rsidRPr="003D722A">
                              <w:rPr>
                                <w:rFonts w:ascii="Times New Roman" w:hAnsi="Times New Roman" w:cs="Times New Roman"/>
                              </w:rPr>
                              <w:t>…</w:t>
                            </w:r>
                          </w:p>
                          <w:p w14:paraId="646D548E" w14:textId="455BB46C" w:rsidR="00812997" w:rsidRPr="003D722A" w:rsidRDefault="00812997" w:rsidP="00652B90">
                            <w:pPr>
                              <w:pStyle w:val="NW"/>
                              <w:rPr>
                                <w:rFonts w:ascii="Times New Roman" w:hAnsi="Times New Roman" w:cs="Times New Roman"/>
                              </w:rPr>
                            </w:pPr>
                            <w:r w:rsidRPr="003D722A">
                              <w:rPr>
                                <w:rFonts w:ascii="Times New Roman" w:hAnsi="Times New Roman" w:cs="Times New Roman"/>
                              </w:rPr>
                              <w:t>NOTE 1:</w:t>
                            </w:r>
                            <w:r w:rsidRPr="003D722A">
                              <w:rPr>
                                <w:rFonts w:ascii="Times New Roman" w:hAnsi="Times New Roman" w:cs="Times New Roman"/>
                              </w:rPr>
                              <w:tab/>
                              <w:t>P-</w:t>
                            </w:r>
                            <w:proofErr w:type="spellStart"/>
                            <w:proofErr w:type="gramStart"/>
                            <w:r w:rsidRPr="003D722A">
                              <w:rPr>
                                <w:rFonts w:ascii="Times New Roman" w:hAnsi="Times New Roman" w:cs="Times New Roman"/>
                              </w:rPr>
                              <w:t>MPR</w:t>
                            </w:r>
                            <w:r w:rsidRPr="003D722A">
                              <w:rPr>
                                <w:rFonts w:ascii="Times New Roman" w:hAnsi="Times New Roman" w:cs="Times New Roman"/>
                                <w:vertAlign w:val="subscript"/>
                              </w:rPr>
                              <w:t>f,c</w:t>
                            </w:r>
                            <w:proofErr w:type="spellEnd"/>
                            <w:proofErr w:type="gramEnd"/>
                            <w:r w:rsidRPr="003D722A">
                              <w:rPr>
                                <w:rFonts w:ascii="Times New Roman" w:hAnsi="Times New Roman" w:cs="Times New Roman"/>
                              </w:rPr>
                              <w:t xml:space="preserve">  was introduced in the </w:t>
                            </w:r>
                            <w:proofErr w:type="spellStart"/>
                            <w:r w:rsidRPr="003D722A">
                              <w:rPr>
                                <w:rFonts w:ascii="Times New Roman" w:hAnsi="Times New Roman" w:cs="Times New Roman"/>
                              </w:rPr>
                              <w:t>P</w:t>
                            </w:r>
                            <w:r w:rsidRPr="003D722A">
                              <w:rPr>
                                <w:rFonts w:ascii="Times New Roman" w:hAnsi="Times New Roman" w:cs="Times New Roman"/>
                                <w:vertAlign w:val="subscript"/>
                              </w:rPr>
                              <w:t>CMAX,f,c</w:t>
                            </w:r>
                            <w:proofErr w:type="spellEnd"/>
                            <w:r w:rsidRPr="003D722A">
                              <w:rPr>
                                <w:rFonts w:ascii="Times New Roman" w:hAnsi="Times New Roman" w:cs="Times New Roman"/>
                              </w:rPr>
                              <w:t xml:space="preserve"> equation such that the UE can report to the </w:t>
                            </w:r>
                            <w:proofErr w:type="spellStart"/>
                            <w:r w:rsidRPr="003D722A">
                              <w:rPr>
                                <w:rFonts w:ascii="Times New Roman" w:hAnsi="Times New Roman" w:cs="Times New Roman"/>
                              </w:rPr>
                              <w:t>gNB</w:t>
                            </w:r>
                            <w:proofErr w:type="spellEnd"/>
                            <w:r w:rsidRPr="003D722A">
                              <w:rPr>
                                <w:rFonts w:ascii="Times New Roman" w:hAnsi="Times New Roman" w:cs="Times New Roman"/>
                              </w:rPr>
                              <w:t xml:space="preserve"> the available maximum output transmit power. This information can be used by the </w:t>
                            </w:r>
                            <w:proofErr w:type="spellStart"/>
                            <w:r w:rsidRPr="003D722A">
                              <w:rPr>
                                <w:rFonts w:ascii="Times New Roman" w:hAnsi="Times New Roman" w:cs="Times New Roman"/>
                              </w:rPr>
                              <w:t>gNB</w:t>
                            </w:r>
                            <w:proofErr w:type="spellEnd"/>
                            <w:r w:rsidRPr="003D722A">
                              <w:rPr>
                                <w:rFonts w:ascii="Times New Roman" w:hAnsi="Times New Roman" w:cs="Times New Roman"/>
                              </w:rPr>
                              <w:t xml:space="preserve"> for scheduling decisions.</w:t>
                            </w:r>
                          </w:p>
                          <w:p w14:paraId="72A34A4E" w14:textId="439561DE" w:rsidR="00812997" w:rsidRPr="00372D17" w:rsidRDefault="00812997" w:rsidP="009C2739">
                            <w:pPr>
                              <w:pStyle w:val="NW"/>
                              <w:rPr>
                                <w:sz w:val="20"/>
                                <w:szCs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D13D017" id="_x0000_t202" coordsize="21600,21600" o:spt="202" path="m,l,21600r21600,l21600,xe">
                <v:stroke joinstyle="miter"/>
                <v:path gradientshapeok="t" o:connecttype="rect"/>
              </v:shapetype>
              <v:shape id="Text Box 2" o:spid="_x0000_s1026" type="#_x0000_t202" style="width:481.95pt;height:155.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" filled="f" strokeweight=".5pt">
                <v:textbox style="mso-fit-shape-to-text:t">
                  <w:txbxContent>
                    <w:p w14:paraId="5FCE5ECE" w14:textId="77777777" w:rsidR="00812997" w:rsidRPr="003D722A" w:rsidRDefault="00812997" w:rsidP="00652B90">
                      <w:pPr>
                        <w:rPr>
                          <w:rFonts w:ascii="Times New Roman" w:hAnsi="Times New Roman" w:cs="Times New Roman"/>
                        </w:rPr>
                      </w:pPr>
                      <w:r w:rsidRPr="003D722A">
                        <w:rPr>
                          <w:rFonts w:ascii="Times New Roman" w:hAnsi="Times New Roman" w:cs="Times New Roman"/>
                        </w:rPr>
                        <w:t>P-</w:t>
                      </w:r>
                      <w:proofErr w:type="spellStart"/>
                      <w:proofErr w:type="gramStart"/>
                      <w:r w:rsidRPr="003D722A">
                        <w:rPr>
                          <w:rFonts w:ascii="Times New Roman" w:hAnsi="Times New Roman" w:cs="Times New Roman"/>
                        </w:rPr>
                        <w:t>MPR</w:t>
                      </w:r>
                      <w:r w:rsidRPr="003D722A">
                        <w:rPr>
                          <w:rFonts w:ascii="Times New Roman" w:hAnsi="Times New Roman" w:cs="Times New Roman"/>
                          <w:vertAlign w:val="subscript"/>
                        </w:rPr>
                        <w:t>f,c</w:t>
                      </w:r>
                      <w:proofErr w:type="spellEnd"/>
                      <w:proofErr w:type="gramEnd"/>
                      <w:r w:rsidRPr="003D722A">
                        <w:rPr>
                          <w:rFonts w:ascii="Times New Roman" w:hAnsi="Times New Roman" w:cs="Times New Roman"/>
                        </w:rPr>
                        <w:t xml:space="preserve"> is the allowed maximum output power reduction </w:t>
                      </w:r>
                      <w:r w:rsidRPr="003D722A">
                        <w:rPr>
                          <w:rFonts w:ascii="Times New Roman" w:eastAsia="SimSun" w:hAnsi="Times New Roman" w:cs="Times New Roman"/>
                        </w:rPr>
                        <w:t xml:space="preserve"> </w:t>
                      </w:r>
                      <w:r w:rsidRPr="003D722A">
                        <w:rPr>
                          <w:rFonts w:ascii="Times New Roman" w:hAnsi="Times New Roman" w:cs="Times New Roman"/>
                        </w:rPr>
                        <w:t xml:space="preserve">and </w:t>
                      </w:r>
                      <w:proofErr w:type="spellStart"/>
                      <w:r w:rsidRPr="003D722A">
                        <w:rPr>
                          <w:rFonts w:ascii="Times New Roman" w:hAnsi="Times New Roman" w:cs="Times New Roman"/>
                          <w:i/>
                        </w:rPr>
                        <w:t>maxUplinkDutyCycle</w:t>
                      </w:r>
                      <w:proofErr w:type="spellEnd"/>
                      <w:r w:rsidRPr="003D722A">
                        <w:rPr>
                          <w:rFonts w:ascii="Times New Roman" w:hAnsi="Times New Roman" w:cs="Times New Roman"/>
                        </w:rPr>
                        <w:t xml:space="preserve"> as defined in TS 38.331 [13] is the </w:t>
                      </w:r>
                      <w:proofErr w:type="spellStart"/>
                      <w:r w:rsidRPr="003D722A">
                        <w:rPr>
                          <w:rFonts w:ascii="Times New Roman" w:hAnsi="Times New Roman" w:cs="Times New Roman"/>
                        </w:rPr>
                        <w:t>UEreported</w:t>
                      </w:r>
                      <w:proofErr w:type="spellEnd"/>
                      <w:r w:rsidRPr="003D722A">
                        <w:rPr>
                          <w:rFonts w:ascii="Times New Roman" w:hAnsi="Times New Roman" w:cs="Times New Roman"/>
                        </w:rPr>
                        <w:t xml:space="preserve"> maximum duty </w:t>
                      </w:r>
                      <w:proofErr w:type="spellStart"/>
                      <w:r w:rsidRPr="003D722A">
                        <w:rPr>
                          <w:rFonts w:ascii="Times New Roman" w:hAnsi="Times New Roman" w:cs="Times New Roman"/>
                        </w:rPr>
                        <w:t>cyle</w:t>
                      </w:r>
                      <w:proofErr w:type="spellEnd"/>
                      <w:r w:rsidRPr="003D722A">
                        <w:rPr>
                          <w:rFonts w:ascii="Times New Roman" w:hAnsi="Times New Roman" w:cs="Times New Roman"/>
                        </w:rPr>
                        <w:t xml:space="preserve"> to facilitate the compliance described below. The evaluation period for </w:t>
                      </w:r>
                      <w:proofErr w:type="spellStart"/>
                      <w:r w:rsidRPr="003D722A">
                        <w:rPr>
                          <w:rFonts w:ascii="Times New Roman" w:hAnsi="Times New Roman" w:cs="Times New Roman"/>
                          <w:i/>
                        </w:rPr>
                        <w:t>maxUplinkDutyCycle</w:t>
                      </w:r>
                      <w:proofErr w:type="spellEnd"/>
                      <w:r w:rsidRPr="003D722A">
                        <w:rPr>
                          <w:rFonts w:ascii="Times New Roman" w:hAnsi="Times New Roman" w:cs="Times New Roman"/>
                          <w:i/>
                        </w:rPr>
                        <w:t xml:space="preserve"> </w:t>
                      </w:r>
                      <w:r w:rsidRPr="003D722A">
                        <w:rPr>
                          <w:rFonts w:ascii="Times New Roman" w:hAnsi="Times New Roman" w:cs="Times New Roman"/>
                        </w:rPr>
                        <w:t>is 10ms.</w:t>
                      </w:r>
                    </w:p>
                    <w:p w14:paraId="0B17F921" w14:textId="77777777" w:rsidR="00812997" w:rsidRPr="003D722A" w:rsidRDefault="00812997" w:rsidP="00652B90">
                      <w:pPr>
                        <w:pStyle w:val="B1"/>
                        <w:rPr>
                          <w:rFonts w:ascii="Times New Roman" w:hAnsi="Times New Roman" w:cs="Times New Roman"/>
                        </w:rPr>
                      </w:pPr>
                      <w:r w:rsidRPr="003D722A">
                        <w:rPr>
                          <w:rFonts w:ascii="Times New Roman" w:hAnsi="Times New Roman" w:cs="Times New Roman"/>
                        </w:rPr>
                        <w:t>a)</w:t>
                      </w:r>
                      <w:r w:rsidRPr="003D722A">
                        <w:rPr>
                          <w:rFonts w:ascii="Times New Roman" w:hAnsi="Times New Roman" w:cs="Times New Roman"/>
                        </w:rPr>
                        <w:tab/>
                        <w:t xml:space="preserve">ensuring compliance with applicable electromagnetic energy absorption requirements and addressing unwanted emissions / self </w:t>
                      </w:r>
                      <w:proofErr w:type="spellStart"/>
                      <w:r w:rsidRPr="003D722A">
                        <w:rPr>
                          <w:rFonts w:ascii="Times New Roman" w:hAnsi="Times New Roman" w:cs="Times New Roman"/>
                        </w:rPr>
                        <w:t>desense</w:t>
                      </w:r>
                      <w:proofErr w:type="spellEnd"/>
                      <w:r w:rsidRPr="003D722A">
                        <w:rPr>
                          <w:rFonts w:ascii="Times New Roman" w:hAnsi="Times New Roman" w:cs="Times New Roman"/>
                        </w:rPr>
                        <w:t xml:space="preserve"> requirements in case of simultaneous transmissions on multiple RAT(s) for scenarios not in scope of 3GPP RAN specifications;</w:t>
                      </w:r>
                    </w:p>
                    <w:p w14:paraId="31BD16DE" w14:textId="77777777" w:rsidR="00812997" w:rsidRPr="003D722A" w:rsidRDefault="00812997" w:rsidP="00652B90">
                      <w:pPr>
                        <w:pStyle w:val="B1"/>
                        <w:rPr>
                          <w:rFonts w:ascii="Times New Roman" w:hAnsi="Times New Roman" w:cs="Times New Roman"/>
                        </w:rPr>
                      </w:pPr>
                      <w:r w:rsidRPr="003D722A">
                        <w:rPr>
                          <w:rFonts w:ascii="Times New Roman" w:hAnsi="Times New Roman" w:cs="Times New Roman"/>
                        </w:rPr>
                        <w:t>b)</w:t>
                      </w:r>
                      <w:r w:rsidRPr="003D722A">
                        <w:rPr>
                          <w:rFonts w:ascii="Times New Roman" w:hAnsi="Times New Roman" w:cs="Times New Roman"/>
                        </w:rPr>
                        <w:tab/>
                        <w:t>ensuring compliance with applicable electromagnetic energy absorption requirements in case of proximity detection is used to address such requirements that require a lower maximum output power.</w:t>
                      </w:r>
                    </w:p>
                    <w:p w14:paraId="6A256B46" w14:textId="0C341EE0" w:rsidR="00812997" w:rsidRPr="003D722A" w:rsidRDefault="00812997" w:rsidP="00652B90">
                      <w:pPr>
                        <w:pStyle w:val="NW"/>
                        <w:rPr>
                          <w:rFonts w:ascii="Times New Roman" w:hAnsi="Times New Roman" w:cs="Times New Roman"/>
                        </w:rPr>
                      </w:pPr>
                      <w:r w:rsidRPr="003D722A">
                        <w:rPr>
                          <w:rFonts w:ascii="Times New Roman" w:hAnsi="Times New Roman" w:cs="Times New Roman"/>
                        </w:rPr>
                        <w:t>…</w:t>
                      </w:r>
                    </w:p>
                    <w:p w14:paraId="646D548E" w14:textId="455BB46C" w:rsidR="00812997" w:rsidRPr="003D722A" w:rsidRDefault="00812997" w:rsidP="00652B90">
                      <w:pPr>
                        <w:pStyle w:val="NW"/>
                        <w:rPr>
                          <w:rFonts w:ascii="Times New Roman" w:hAnsi="Times New Roman" w:cs="Times New Roman"/>
                        </w:rPr>
                      </w:pPr>
                      <w:r w:rsidRPr="003D722A">
                        <w:rPr>
                          <w:rFonts w:ascii="Times New Roman" w:hAnsi="Times New Roman" w:cs="Times New Roman"/>
                        </w:rPr>
                        <w:t>NOTE 1:</w:t>
                      </w:r>
                      <w:r w:rsidRPr="003D722A">
                        <w:rPr>
                          <w:rFonts w:ascii="Times New Roman" w:hAnsi="Times New Roman" w:cs="Times New Roman"/>
                        </w:rPr>
                        <w:tab/>
                        <w:t>P-</w:t>
                      </w:r>
                      <w:proofErr w:type="spellStart"/>
                      <w:proofErr w:type="gramStart"/>
                      <w:r w:rsidRPr="003D722A">
                        <w:rPr>
                          <w:rFonts w:ascii="Times New Roman" w:hAnsi="Times New Roman" w:cs="Times New Roman"/>
                        </w:rPr>
                        <w:t>MPR</w:t>
                      </w:r>
                      <w:r w:rsidRPr="003D722A">
                        <w:rPr>
                          <w:rFonts w:ascii="Times New Roman" w:hAnsi="Times New Roman" w:cs="Times New Roman"/>
                          <w:vertAlign w:val="subscript"/>
                        </w:rPr>
                        <w:t>f,c</w:t>
                      </w:r>
                      <w:proofErr w:type="spellEnd"/>
                      <w:proofErr w:type="gramEnd"/>
                      <w:r w:rsidRPr="003D722A">
                        <w:rPr>
                          <w:rFonts w:ascii="Times New Roman" w:hAnsi="Times New Roman" w:cs="Times New Roman"/>
                        </w:rPr>
                        <w:t xml:space="preserve">  was introduced in the </w:t>
                      </w:r>
                      <w:proofErr w:type="spellStart"/>
                      <w:r w:rsidRPr="003D722A">
                        <w:rPr>
                          <w:rFonts w:ascii="Times New Roman" w:hAnsi="Times New Roman" w:cs="Times New Roman"/>
                        </w:rPr>
                        <w:t>P</w:t>
                      </w:r>
                      <w:r w:rsidRPr="003D722A">
                        <w:rPr>
                          <w:rFonts w:ascii="Times New Roman" w:hAnsi="Times New Roman" w:cs="Times New Roman"/>
                          <w:vertAlign w:val="subscript"/>
                        </w:rPr>
                        <w:t>CMAX,f,c</w:t>
                      </w:r>
                      <w:proofErr w:type="spellEnd"/>
                      <w:r w:rsidRPr="003D722A">
                        <w:rPr>
                          <w:rFonts w:ascii="Times New Roman" w:hAnsi="Times New Roman" w:cs="Times New Roman"/>
                        </w:rPr>
                        <w:t xml:space="preserve"> equation such that the UE can report to the </w:t>
                      </w:r>
                      <w:proofErr w:type="spellStart"/>
                      <w:r w:rsidRPr="003D722A">
                        <w:rPr>
                          <w:rFonts w:ascii="Times New Roman" w:hAnsi="Times New Roman" w:cs="Times New Roman"/>
                        </w:rPr>
                        <w:t>gNB</w:t>
                      </w:r>
                      <w:proofErr w:type="spellEnd"/>
                      <w:r w:rsidRPr="003D722A">
                        <w:rPr>
                          <w:rFonts w:ascii="Times New Roman" w:hAnsi="Times New Roman" w:cs="Times New Roman"/>
                        </w:rPr>
                        <w:t xml:space="preserve"> the available maximum output transmit power. This information can be used by the </w:t>
                      </w:r>
                      <w:proofErr w:type="spellStart"/>
                      <w:r w:rsidRPr="003D722A">
                        <w:rPr>
                          <w:rFonts w:ascii="Times New Roman" w:hAnsi="Times New Roman" w:cs="Times New Roman"/>
                        </w:rPr>
                        <w:t>gNB</w:t>
                      </w:r>
                      <w:proofErr w:type="spellEnd"/>
                      <w:r w:rsidRPr="003D722A">
                        <w:rPr>
                          <w:rFonts w:ascii="Times New Roman" w:hAnsi="Times New Roman" w:cs="Times New Roman"/>
                        </w:rPr>
                        <w:t xml:space="preserve"> for scheduling decisions.</w:t>
                      </w:r>
                    </w:p>
                    <w:p w14:paraId="72A34A4E" w14:textId="439561DE" w:rsidR="00812997" w:rsidRPr="00372D17" w:rsidRDefault="00812997" w:rsidP="009C2739">
                      <w:pPr>
                        <w:pStyle w:val="NW"/>
                        <w:rPr>
                          <w:sz w:val="20"/>
                          <w:szCs w:val="20"/>
                        </w:rPr>
                      </w:pPr>
                    </w:p>
                  </w:txbxContent>
                </v:textbox>
                <w10:anchorlock/>
              </v:shape>
            </w:pict>
          </mc:Fallback>
        </mc:AlternateContent>
      </w:r>
    </w:p>
    <w:p w14:paraId="323032E9" w14:textId="7CCCD15A" w:rsidR="009C2739" w:rsidRPr="005800DB" w:rsidRDefault="00A17D0F" w:rsidP="00D25FD8">
      <w:pPr>
        <w:jc w:val="both"/>
        <w:rPr>
          <w:rFonts w:ascii="Times New Roman" w:hAnsi="Times New Roman" w:cs="Times New Roman"/>
          <w:sz w:val="20"/>
          <w:szCs w:val="20"/>
        </w:rPr>
      </w:pPr>
      <w:r w:rsidRPr="005800DB">
        <w:rPr>
          <w:rFonts w:ascii="Times New Roman" w:hAnsi="Times New Roman" w:cs="Times New Roman"/>
          <w:sz w:val="20"/>
          <w:szCs w:val="20"/>
        </w:rPr>
        <w:lastRenderedPageBreak/>
        <w:t>RAN4 c</w:t>
      </w:r>
      <w:r w:rsidR="009C2739" w:rsidRPr="005800DB">
        <w:rPr>
          <w:rFonts w:ascii="Times New Roman" w:hAnsi="Times New Roman" w:cs="Times New Roman"/>
          <w:sz w:val="20"/>
          <w:szCs w:val="20"/>
        </w:rPr>
        <w:t>ommunicated to RAN2</w:t>
      </w:r>
      <w:r w:rsidR="00D36621" w:rsidRPr="005800DB">
        <w:rPr>
          <w:rFonts w:ascii="Times New Roman" w:hAnsi="Times New Roman" w:cs="Times New Roman"/>
          <w:sz w:val="20"/>
          <w:szCs w:val="20"/>
        </w:rPr>
        <w:t xml:space="preserve"> in [4]</w:t>
      </w:r>
      <w:r w:rsidR="009C2739" w:rsidRPr="005800DB">
        <w:rPr>
          <w:rFonts w:ascii="Times New Roman" w:hAnsi="Times New Roman" w:cs="Times New Roman"/>
          <w:sz w:val="20"/>
          <w:szCs w:val="20"/>
        </w:rPr>
        <w:t xml:space="preserve">: </w:t>
      </w:r>
    </w:p>
    <w:p w14:paraId="008178BD" w14:textId="040A0464" w:rsidR="009C2739" w:rsidRDefault="009C2739" w:rsidP="00D25FD8">
      <w:pPr>
        <w:jc w:val="both"/>
      </w:pPr>
      <w:r>
        <w:rPr>
          <w:noProof/>
        </w:rPr>
        <mc:AlternateContent>
          <mc:Choice Requires="wps">
            <w:drawing>
              <wp:inline distT="0" distB="0" distL="0" distR="0" wp14:anchorId="6BA2ED2F" wp14:editId="1D42792F">
                <wp:extent cx="6120765" cy="2239860"/>
                <wp:effectExtent l="0" t="0" r="26035" b="10795"/>
                <wp:docPr id="7" name="Text Box 7"/>
                <wp:cNvGraphicFramePr/>
                <a:graphic xmlns:a="http://schemas.openxmlformats.org/drawingml/2006/main">
                  <a:graphicData uri="http://schemas.microsoft.com/office/word/2010/wordprocessingShape">
                    <wps:wsp>
                      <wps:cNvSpPr txBox="1"/>
                      <wps:spPr>
                        <a:xfrm>
                          <a:off x="0" y="0"/>
                          <a:ext cx="6120765" cy="2239860"/>
                        </a:xfrm>
                        <a:prstGeom prst="rect">
                          <a:avLst/>
                        </a:prstGeom>
                        <a:noFill/>
                        <a:ln w="6350">
                          <a:solidFill>
                            <a:prstClr val="black"/>
                          </a:solidFill>
                        </a:ln>
                      </wps:spPr>
                      <wps:txbx>
                        <w:txbxContent>
                          <w:p w14:paraId="22A474C1" w14:textId="1E332E65" w:rsidR="00812997" w:rsidRPr="003D722A" w:rsidRDefault="00812997" w:rsidP="009C2739">
                            <w:pPr>
                              <w:tabs>
                                <w:tab w:val="left" w:pos="6924"/>
                              </w:tabs>
                              <w:jc w:val="both"/>
                              <w:rPr>
                                <w:rFonts w:ascii="Times New Roman" w:hAnsi="Times New Roman" w:cs="Times New Roman"/>
                                <w:sz w:val="20"/>
                                <w:szCs w:val="20"/>
                                <w:lang w:eastAsia="ko-KR"/>
                              </w:rPr>
                            </w:pPr>
                            <w:r w:rsidRPr="003D722A">
                              <w:rPr>
                                <w:rFonts w:ascii="Times New Roman" w:hAnsi="Times New Roman" w:cs="Times New Roman"/>
                                <w:sz w:val="20"/>
                                <w:szCs w:val="20"/>
                                <w:lang w:eastAsia="ko-KR"/>
                              </w:rPr>
                              <w:t xml:space="preserve">For an </w:t>
                            </w:r>
                            <w:r w:rsidRPr="003D722A">
                              <w:rPr>
                                <w:rFonts w:ascii="Times New Roman" w:eastAsia="SimSun" w:hAnsi="Times New Roman" w:cs="Times New Roman"/>
                                <w:sz w:val="20"/>
                                <w:szCs w:val="20"/>
                                <w:lang w:eastAsia="zh-CN"/>
                              </w:rPr>
                              <w:t>FR2</w:t>
                            </w:r>
                            <w:r w:rsidRPr="003D722A">
                              <w:rPr>
                                <w:rFonts w:ascii="Times New Roman" w:hAnsi="Times New Roman" w:cs="Times New Roman"/>
                                <w:sz w:val="20"/>
                                <w:szCs w:val="20"/>
                                <w:lang w:eastAsia="ko-KR"/>
                              </w:rPr>
                              <w:t xml:space="preserve"> UE when the percentage of uplink</w:t>
                            </w:r>
                            <w:r w:rsidRPr="003D722A">
                              <w:rPr>
                                <w:rFonts w:ascii="Times New Roman" w:eastAsia="SimSun" w:hAnsi="Times New Roman" w:cs="Times New Roman"/>
                                <w:sz w:val="20"/>
                                <w:szCs w:val="20"/>
                                <w:lang w:eastAsia="zh-CN"/>
                              </w:rPr>
                              <w:t xml:space="preserve"> transmission</w:t>
                            </w:r>
                            <w:r w:rsidRPr="003D722A">
                              <w:rPr>
                                <w:rFonts w:ascii="Times New Roman" w:hAnsi="Times New Roman" w:cs="Times New Roman"/>
                                <w:sz w:val="20"/>
                                <w:szCs w:val="20"/>
                                <w:lang w:eastAsia="ko-KR"/>
                              </w:rPr>
                              <w:t xml:space="preserve"> time scheduled by the network </w:t>
                            </w:r>
                            <w:r w:rsidRPr="003D722A">
                              <w:rPr>
                                <w:rFonts w:ascii="Times New Roman" w:eastAsia="SimSun" w:hAnsi="Times New Roman" w:cs="Times New Roman"/>
                                <w:sz w:val="20"/>
                                <w:szCs w:val="20"/>
                                <w:lang w:eastAsia="zh-CN"/>
                              </w:rPr>
                              <w:t>with</w:t>
                            </w:r>
                            <w:r w:rsidRPr="003D722A">
                              <w:rPr>
                                <w:rFonts w:ascii="Times New Roman" w:hAnsi="Times New Roman" w:cs="Times New Roman"/>
                                <w:sz w:val="20"/>
                                <w:szCs w:val="20"/>
                                <w:lang w:eastAsia="ko-KR"/>
                              </w:rPr>
                              <w:t>in a certain evaluation period is larger than its capability</w:t>
                            </w:r>
                            <w:r w:rsidRPr="003D722A">
                              <w:rPr>
                                <w:rFonts w:ascii="Times New Roman" w:eastAsia="SimSun" w:hAnsi="Times New Roman" w:cs="Times New Roman"/>
                                <w:sz w:val="20"/>
                                <w:szCs w:val="20"/>
                                <w:lang w:eastAsia="zh-CN"/>
                              </w:rPr>
                              <w:t xml:space="preserve">, i.e., </w:t>
                            </w:r>
                            <w:r w:rsidRPr="003D722A">
                              <w:rPr>
                                <w:rFonts w:ascii="Times New Roman" w:eastAsia="SimSun" w:hAnsi="Times New Roman" w:cs="Times New Roman"/>
                                <w:i/>
                                <w:sz w:val="20"/>
                                <w:szCs w:val="20"/>
                                <w:lang w:eastAsia="zh-CN"/>
                              </w:rPr>
                              <w:t>maxUplinkDutyCycle</w:t>
                            </w:r>
                            <w:r w:rsidRPr="003D722A">
                              <w:rPr>
                                <w:rFonts w:ascii="Times New Roman" w:hAnsi="Times New Roman" w:cs="Times New Roman"/>
                                <w:sz w:val="20"/>
                                <w:szCs w:val="20"/>
                                <w:lang w:eastAsia="ko-KR"/>
                              </w:rPr>
                              <w:t>, UE could do power back off as in TS38.101-2.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A2ED2F" id="Text Box 7" o:spid="_x0000_s1027" type="#_x0000_t202" style="width:481.95pt;height:176.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" filled="f" strokeweight=".5pt">
                <v:textbox style="mso-fit-shape-to-text:t">
                  <w:txbxContent>
                    <w:p w14:paraId="22A474C1" w14:textId="1E332E65" w:rsidR="00812997" w:rsidRPr="003D722A" w:rsidRDefault="00812997" w:rsidP="009C2739">
                      <w:pPr>
                        <w:tabs>
                          <w:tab w:val="left" w:pos="6924"/>
                        </w:tabs>
                        <w:jc w:val="both"/>
                        <w:rPr>
                          <w:rFonts w:ascii="Times New Roman" w:hAnsi="Times New Roman" w:cs="Times New Roman"/>
                          <w:sz w:val="20"/>
                          <w:szCs w:val="20"/>
                          <w:lang w:eastAsia="ko-KR"/>
                        </w:rPr>
                      </w:pPr>
                      <w:r w:rsidRPr="003D722A">
                        <w:rPr>
                          <w:rFonts w:ascii="Times New Roman" w:hAnsi="Times New Roman" w:cs="Times New Roman"/>
                          <w:sz w:val="20"/>
                          <w:szCs w:val="20"/>
                          <w:lang w:eastAsia="ko-KR"/>
                        </w:rPr>
                        <w:t xml:space="preserve">For an </w:t>
                      </w:r>
                      <w:r w:rsidRPr="003D722A">
                        <w:rPr>
                          <w:rFonts w:ascii="Times New Roman" w:eastAsia="SimSun" w:hAnsi="Times New Roman" w:cs="Times New Roman"/>
                          <w:sz w:val="20"/>
                          <w:szCs w:val="20"/>
                          <w:lang w:eastAsia="zh-CN"/>
                        </w:rPr>
                        <w:t>FR2</w:t>
                      </w:r>
                      <w:r w:rsidRPr="003D722A">
                        <w:rPr>
                          <w:rFonts w:ascii="Times New Roman" w:hAnsi="Times New Roman" w:cs="Times New Roman"/>
                          <w:sz w:val="20"/>
                          <w:szCs w:val="20"/>
                          <w:lang w:eastAsia="ko-KR"/>
                        </w:rPr>
                        <w:t xml:space="preserve"> UE when the percentage of uplink</w:t>
                      </w:r>
                      <w:r w:rsidRPr="003D722A">
                        <w:rPr>
                          <w:rFonts w:ascii="Times New Roman" w:eastAsia="SimSun" w:hAnsi="Times New Roman" w:cs="Times New Roman"/>
                          <w:sz w:val="20"/>
                          <w:szCs w:val="20"/>
                          <w:lang w:eastAsia="zh-CN"/>
                        </w:rPr>
                        <w:t xml:space="preserve"> transmission</w:t>
                      </w:r>
                      <w:r w:rsidRPr="003D722A">
                        <w:rPr>
                          <w:rFonts w:ascii="Times New Roman" w:hAnsi="Times New Roman" w:cs="Times New Roman"/>
                          <w:sz w:val="20"/>
                          <w:szCs w:val="20"/>
                          <w:lang w:eastAsia="ko-KR"/>
                        </w:rPr>
                        <w:t xml:space="preserve"> time scheduled by the network </w:t>
                      </w:r>
                      <w:r w:rsidRPr="003D722A">
                        <w:rPr>
                          <w:rFonts w:ascii="Times New Roman" w:eastAsia="SimSun" w:hAnsi="Times New Roman" w:cs="Times New Roman"/>
                          <w:sz w:val="20"/>
                          <w:szCs w:val="20"/>
                          <w:lang w:eastAsia="zh-CN"/>
                        </w:rPr>
                        <w:t>with</w:t>
                      </w:r>
                      <w:r w:rsidRPr="003D722A">
                        <w:rPr>
                          <w:rFonts w:ascii="Times New Roman" w:hAnsi="Times New Roman" w:cs="Times New Roman"/>
                          <w:sz w:val="20"/>
                          <w:szCs w:val="20"/>
                          <w:lang w:eastAsia="ko-KR"/>
                        </w:rPr>
                        <w:t>in a certain evaluation period is larger than its capability</w:t>
                      </w:r>
                      <w:r w:rsidRPr="003D722A">
                        <w:rPr>
                          <w:rFonts w:ascii="Times New Roman" w:eastAsia="SimSun" w:hAnsi="Times New Roman" w:cs="Times New Roman"/>
                          <w:sz w:val="20"/>
                          <w:szCs w:val="20"/>
                          <w:lang w:eastAsia="zh-CN"/>
                        </w:rPr>
                        <w:t xml:space="preserve">, i.e., </w:t>
                      </w:r>
                      <w:r w:rsidRPr="003D722A">
                        <w:rPr>
                          <w:rFonts w:ascii="Times New Roman" w:eastAsia="SimSun" w:hAnsi="Times New Roman" w:cs="Times New Roman"/>
                          <w:i/>
                          <w:sz w:val="20"/>
                          <w:szCs w:val="20"/>
                          <w:lang w:eastAsia="zh-CN"/>
                        </w:rPr>
                        <w:t>maxUplinkDutyCycle</w:t>
                      </w:r>
                      <w:r w:rsidRPr="003D722A">
                        <w:rPr>
                          <w:rFonts w:ascii="Times New Roman" w:hAnsi="Times New Roman" w:cs="Times New Roman"/>
                          <w:sz w:val="20"/>
                          <w:szCs w:val="20"/>
                          <w:lang w:eastAsia="ko-KR"/>
                        </w:rPr>
                        <w:t>, UE could do power back off as in TS38.101-2.</w:t>
                      </w:r>
                    </w:p>
                  </w:txbxContent>
                </v:textbox>
                <w10:anchorlock/>
              </v:shape>
            </w:pict>
          </mc:Fallback>
        </mc:AlternateContent>
      </w:r>
    </w:p>
    <w:p w14:paraId="0F57199E" w14:textId="3593DE19" w:rsidR="00221BA3" w:rsidRPr="005800DB" w:rsidRDefault="004438F7" w:rsidP="00D25FD8">
      <w:pPr>
        <w:jc w:val="both"/>
        <w:rPr>
          <w:rFonts w:ascii="Times New Roman" w:hAnsi="Times New Roman" w:cs="Times New Roman"/>
          <w:sz w:val="20"/>
          <w:szCs w:val="20"/>
        </w:rPr>
      </w:pPr>
      <w:proofErr w:type="gramStart"/>
      <w:r w:rsidRPr="005800DB">
        <w:rPr>
          <w:rFonts w:ascii="Times New Roman" w:hAnsi="Times New Roman" w:cs="Times New Roman"/>
          <w:sz w:val="20"/>
          <w:szCs w:val="20"/>
        </w:rPr>
        <w:t>Additionally</w:t>
      </w:r>
      <w:proofErr w:type="gramEnd"/>
      <w:r w:rsidRPr="005800DB">
        <w:rPr>
          <w:rFonts w:ascii="Times New Roman" w:hAnsi="Times New Roman" w:cs="Times New Roman"/>
          <w:sz w:val="20"/>
          <w:szCs w:val="20"/>
        </w:rPr>
        <w:t xml:space="preserve"> RAN4</w:t>
      </w:r>
      <w:r w:rsidR="00EC0FB5">
        <w:rPr>
          <w:rFonts w:ascii="Times New Roman" w:hAnsi="Times New Roman" w:cs="Times New Roman"/>
          <w:sz w:val="20"/>
          <w:szCs w:val="20"/>
        </w:rPr>
        <w:t xml:space="preserve"> </w:t>
      </w:r>
      <w:r w:rsidRPr="005800DB">
        <w:rPr>
          <w:rFonts w:ascii="Times New Roman" w:hAnsi="Times New Roman" w:cs="Times New Roman"/>
          <w:sz w:val="20"/>
          <w:szCs w:val="20"/>
        </w:rPr>
        <w:t xml:space="preserve">endorsed </w:t>
      </w:r>
      <w:r w:rsidR="00F64798" w:rsidRPr="005800DB">
        <w:rPr>
          <w:rFonts w:ascii="Times New Roman" w:hAnsi="Times New Roman" w:cs="Times New Roman"/>
          <w:sz w:val="20"/>
          <w:szCs w:val="20"/>
        </w:rPr>
        <w:t xml:space="preserve">the following Rel-16 FR2 MPE mitigations solutions </w:t>
      </w:r>
      <w:r w:rsidRPr="005800DB">
        <w:rPr>
          <w:rFonts w:ascii="Times New Roman" w:hAnsi="Times New Roman" w:cs="Times New Roman"/>
          <w:sz w:val="20"/>
          <w:szCs w:val="20"/>
        </w:rPr>
        <w:t>in [5]</w:t>
      </w:r>
      <w:r w:rsidR="00221BA3" w:rsidRPr="005800DB">
        <w:rPr>
          <w:rFonts w:ascii="Times New Roman" w:hAnsi="Times New Roman" w:cs="Times New Roman"/>
          <w:sz w:val="20"/>
          <w:szCs w:val="20"/>
        </w:rPr>
        <w:t>:</w:t>
      </w:r>
    </w:p>
    <w:p w14:paraId="600536F9" w14:textId="1B6B2867" w:rsidR="00221BA3" w:rsidRPr="001A1B2B" w:rsidRDefault="00221BA3" w:rsidP="00D25FD8">
      <w:pPr>
        <w:jc w:val="both"/>
      </w:pPr>
      <w:r>
        <w:rPr>
          <w:noProof/>
        </w:rPr>
        <mc:AlternateContent>
          <mc:Choice Requires="wps">
            <w:drawing>
              <wp:inline distT="0" distB="0" distL="0" distR="0" wp14:anchorId="78F9BCE0" wp14:editId="691CBC92">
                <wp:extent cx="6120765" cy="1861876"/>
                <wp:effectExtent l="0" t="0" r="26035" b="19685"/>
                <wp:docPr id="6" name="Text Box 6"/>
                <wp:cNvGraphicFramePr/>
                <a:graphic xmlns:a="http://schemas.openxmlformats.org/drawingml/2006/main">
                  <a:graphicData uri="http://schemas.microsoft.com/office/word/2010/wordprocessingShape">
                    <wps:wsp>
                      <wps:cNvSpPr txBox="1"/>
                      <wps:spPr>
                        <a:xfrm>
                          <a:off x="0" y="0"/>
                          <a:ext cx="6120765" cy="1861876"/>
                        </a:xfrm>
                        <a:prstGeom prst="rect">
                          <a:avLst/>
                        </a:prstGeom>
                        <a:noFill/>
                        <a:ln w="6350">
                          <a:solidFill>
                            <a:prstClr val="black"/>
                          </a:solidFill>
                        </a:ln>
                      </wps:spPr>
                      <wps:txbx>
                        <w:txbxContent>
                          <w:p w14:paraId="247FC456" w14:textId="77777777" w:rsidR="00812997" w:rsidRPr="003D722A" w:rsidRDefault="00812997" w:rsidP="00221BA3">
                            <w:pPr>
                              <w:numPr>
                                <w:ilvl w:val="0"/>
                                <w:numId w:val="4"/>
                              </w:numPr>
                              <w:tabs>
                                <w:tab w:val="left" w:pos="709"/>
                              </w:tabs>
                              <w:overflowPunct w:val="0"/>
                              <w:autoSpaceDE w:val="0"/>
                              <w:autoSpaceDN w:val="0"/>
                              <w:adjustRightInd w:val="0"/>
                              <w:spacing w:after="0" w:line="240" w:lineRule="auto"/>
                              <w:ind w:left="709" w:hanging="425"/>
                              <w:textAlignment w:val="baseline"/>
                              <w:rPr>
                                <w:rFonts w:ascii="Times New Roman" w:hAnsi="Times New Roman" w:cs="Times New Roman"/>
                                <w:sz w:val="20"/>
                                <w:szCs w:val="20"/>
                              </w:rPr>
                            </w:pPr>
                            <w:r w:rsidRPr="003D722A">
                              <w:rPr>
                                <w:rFonts w:ascii="Times New Roman" w:hAnsi="Times New Roman" w:cs="Times New Roman"/>
                                <w:sz w:val="20"/>
                                <w:szCs w:val="20"/>
                              </w:rPr>
                              <w:t>Solutions/potential mitigation techniques for Rel-16</w:t>
                            </w:r>
                          </w:p>
                          <w:p w14:paraId="549BEDDC" w14:textId="77777777" w:rsidR="00812997" w:rsidRPr="003D722A" w:rsidRDefault="00812997" w:rsidP="00221BA3">
                            <w:pPr>
                              <w:numPr>
                                <w:ilvl w:val="1"/>
                                <w:numId w:val="4"/>
                              </w:numPr>
                              <w:tabs>
                                <w:tab w:val="left" w:pos="709"/>
                              </w:tabs>
                              <w:overflowPunct w:val="0"/>
                              <w:autoSpaceDE w:val="0"/>
                              <w:autoSpaceDN w:val="0"/>
                              <w:adjustRightInd w:val="0"/>
                              <w:spacing w:after="0" w:line="240" w:lineRule="auto"/>
                              <w:textAlignment w:val="baseline"/>
                              <w:rPr>
                                <w:rFonts w:ascii="Times New Roman" w:hAnsi="Times New Roman" w:cs="Times New Roman"/>
                                <w:sz w:val="20"/>
                                <w:szCs w:val="20"/>
                              </w:rPr>
                            </w:pPr>
                            <w:r w:rsidRPr="003D722A">
                              <w:rPr>
                                <w:rFonts w:ascii="Times New Roman" w:hAnsi="Times New Roman" w:cs="Times New Roman"/>
                                <w:sz w:val="20"/>
                                <w:szCs w:val="20"/>
                              </w:rPr>
                              <w:t>Dynamically indicated maximum uplink duty cycle restriction</w:t>
                            </w:r>
                          </w:p>
                          <w:p w14:paraId="7D00E9DC" w14:textId="77777777" w:rsidR="00812997" w:rsidRPr="003D722A" w:rsidRDefault="00812997" w:rsidP="00221BA3">
                            <w:pPr>
                              <w:numPr>
                                <w:ilvl w:val="1"/>
                                <w:numId w:val="4"/>
                              </w:numPr>
                              <w:tabs>
                                <w:tab w:val="left" w:pos="709"/>
                              </w:tabs>
                              <w:overflowPunct w:val="0"/>
                              <w:autoSpaceDE w:val="0"/>
                              <w:autoSpaceDN w:val="0"/>
                              <w:adjustRightInd w:val="0"/>
                              <w:spacing w:after="0" w:line="240" w:lineRule="auto"/>
                              <w:textAlignment w:val="baseline"/>
                              <w:rPr>
                                <w:rFonts w:ascii="Times New Roman" w:hAnsi="Times New Roman" w:cs="Times New Roman"/>
                                <w:sz w:val="20"/>
                                <w:szCs w:val="20"/>
                              </w:rPr>
                            </w:pPr>
                            <w:r w:rsidRPr="003D722A">
                              <w:rPr>
                                <w:rFonts w:ascii="Times New Roman" w:hAnsi="Times New Roman" w:cs="Times New Roman"/>
                                <w:sz w:val="20"/>
                                <w:szCs w:val="20"/>
                              </w:rPr>
                              <w:t>UE provides information for network to avoid UL failure (UE initiated)</w:t>
                            </w:r>
                          </w:p>
                          <w:p w14:paraId="27188E11" w14:textId="77777777" w:rsidR="00812997" w:rsidRPr="003D722A" w:rsidRDefault="00812997" w:rsidP="00221BA3">
                            <w:pPr>
                              <w:numPr>
                                <w:ilvl w:val="2"/>
                                <w:numId w:val="4"/>
                              </w:numPr>
                              <w:tabs>
                                <w:tab w:val="left" w:pos="709"/>
                              </w:tabs>
                              <w:overflowPunct w:val="0"/>
                              <w:autoSpaceDE w:val="0"/>
                              <w:autoSpaceDN w:val="0"/>
                              <w:adjustRightInd w:val="0"/>
                              <w:spacing w:after="0" w:line="240" w:lineRule="auto"/>
                              <w:textAlignment w:val="baseline"/>
                              <w:rPr>
                                <w:rFonts w:ascii="Times New Roman" w:hAnsi="Times New Roman" w:cs="Times New Roman"/>
                                <w:sz w:val="20"/>
                                <w:szCs w:val="20"/>
                              </w:rPr>
                            </w:pPr>
                            <w:r w:rsidRPr="003D722A">
                              <w:rPr>
                                <w:rFonts w:ascii="Times New Roman" w:hAnsi="Times New Roman" w:cs="Times New Roman"/>
                                <w:sz w:val="20"/>
                                <w:szCs w:val="20"/>
                              </w:rPr>
                              <w:t>e.g. information about P-MPR being reported to the network by the UE</w:t>
                            </w:r>
                          </w:p>
                          <w:p w14:paraId="740EE070" w14:textId="77777777" w:rsidR="00812997" w:rsidRPr="003D722A" w:rsidRDefault="00812997" w:rsidP="00221BA3">
                            <w:pPr>
                              <w:numPr>
                                <w:ilvl w:val="1"/>
                                <w:numId w:val="4"/>
                              </w:numPr>
                              <w:tabs>
                                <w:tab w:val="left" w:pos="709"/>
                              </w:tabs>
                              <w:overflowPunct w:val="0"/>
                              <w:autoSpaceDE w:val="0"/>
                              <w:autoSpaceDN w:val="0"/>
                              <w:adjustRightInd w:val="0"/>
                              <w:spacing w:after="0" w:line="240" w:lineRule="auto"/>
                              <w:textAlignment w:val="baseline"/>
                              <w:rPr>
                                <w:rFonts w:ascii="Times New Roman" w:hAnsi="Times New Roman" w:cs="Times New Roman"/>
                                <w:sz w:val="20"/>
                                <w:szCs w:val="20"/>
                              </w:rPr>
                            </w:pPr>
                            <w:r w:rsidRPr="003D722A">
                              <w:rPr>
                                <w:rFonts w:ascii="Times New Roman" w:hAnsi="Times New Roman" w:cs="Times New Roman"/>
                                <w:sz w:val="20"/>
                                <w:szCs w:val="20"/>
                              </w:rPr>
                              <w:t>Other solutions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8F9BCE0" id="Text Box 6" o:spid="_x0000_s1028" type="#_x0000_t202" style="width:481.95pt;height:14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" filled="f" strokeweight=".5pt">
                <v:textbox style="mso-fit-shape-to-text:t">
                  <w:txbxContent>
                    <w:p w14:paraId="247FC456" w14:textId="77777777" w:rsidR="00812997" w:rsidRPr="003D722A" w:rsidRDefault="00812997" w:rsidP="00221BA3">
                      <w:pPr>
                        <w:numPr>
                          <w:ilvl w:val="0"/>
                          <w:numId w:val="4"/>
                        </w:numPr>
                        <w:tabs>
                          <w:tab w:val="left" w:pos="709"/>
                        </w:tabs>
                        <w:overflowPunct w:val="0"/>
                        <w:autoSpaceDE w:val="0"/>
                        <w:autoSpaceDN w:val="0"/>
                        <w:adjustRightInd w:val="0"/>
                        <w:spacing w:after="0" w:line="240" w:lineRule="auto"/>
                        <w:ind w:left="709" w:hanging="425"/>
                        <w:textAlignment w:val="baseline"/>
                        <w:rPr>
                          <w:rFonts w:ascii="Times New Roman" w:hAnsi="Times New Roman" w:cs="Times New Roman"/>
                          <w:sz w:val="20"/>
                          <w:szCs w:val="20"/>
                        </w:rPr>
                      </w:pPr>
                      <w:r w:rsidRPr="003D722A">
                        <w:rPr>
                          <w:rFonts w:ascii="Times New Roman" w:hAnsi="Times New Roman" w:cs="Times New Roman"/>
                          <w:sz w:val="20"/>
                          <w:szCs w:val="20"/>
                        </w:rPr>
                        <w:t>Solutions/potential mitigation techniques for Rel-16</w:t>
                      </w:r>
                    </w:p>
                    <w:p w14:paraId="549BEDDC" w14:textId="77777777" w:rsidR="00812997" w:rsidRPr="003D722A" w:rsidRDefault="00812997" w:rsidP="00221BA3">
                      <w:pPr>
                        <w:numPr>
                          <w:ilvl w:val="1"/>
                          <w:numId w:val="4"/>
                        </w:numPr>
                        <w:tabs>
                          <w:tab w:val="left" w:pos="709"/>
                        </w:tabs>
                        <w:overflowPunct w:val="0"/>
                        <w:autoSpaceDE w:val="0"/>
                        <w:autoSpaceDN w:val="0"/>
                        <w:adjustRightInd w:val="0"/>
                        <w:spacing w:after="0" w:line="240" w:lineRule="auto"/>
                        <w:textAlignment w:val="baseline"/>
                        <w:rPr>
                          <w:rFonts w:ascii="Times New Roman" w:hAnsi="Times New Roman" w:cs="Times New Roman"/>
                          <w:sz w:val="20"/>
                          <w:szCs w:val="20"/>
                        </w:rPr>
                      </w:pPr>
                      <w:r w:rsidRPr="003D722A">
                        <w:rPr>
                          <w:rFonts w:ascii="Times New Roman" w:hAnsi="Times New Roman" w:cs="Times New Roman"/>
                          <w:sz w:val="20"/>
                          <w:szCs w:val="20"/>
                        </w:rPr>
                        <w:t>Dynamically indicated maximum uplink duty cycle restriction</w:t>
                      </w:r>
                    </w:p>
                    <w:p w14:paraId="7D00E9DC" w14:textId="77777777" w:rsidR="00812997" w:rsidRPr="003D722A" w:rsidRDefault="00812997" w:rsidP="00221BA3">
                      <w:pPr>
                        <w:numPr>
                          <w:ilvl w:val="1"/>
                          <w:numId w:val="4"/>
                        </w:numPr>
                        <w:tabs>
                          <w:tab w:val="left" w:pos="709"/>
                        </w:tabs>
                        <w:overflowPunct w:val="0"/>
                        <w:autoSpaceDE w:val="0"/>
                        <w:autoSpaceDN w:val="0"/>
                        <w:adjustRightInd w:val="0"/>
                        <w:spacing w:after="0" w:line="240" w:lineRule="auto"/>
                        <w:textAlignment w:val="baseline"/>
                        <w:rPr>
                          <w:rFonts w:ascii="Times New Roman" w:hAnsi="Times New Roman" w:cs="Times New Roman"/>
                          <w:sz w:val="20"/>
                          <w:szCs w:val="20"/>
                        </w:rPr>
                      </w:pPr>
                      <w:r w:rsidRPr="003D722A">
                        <w:rPr>
                          <w:rFonts w:ascii="Times New Roman" w:hAnsi="Times New Roman" w:cs="Times New Roman"/>
                          <w:sz w:val="20"/>
                          <w:szCs w:val="20"/>
                        </w:rPr>
                        <w:t>UE provides information for network to avoid UL failure (UE initiated)</w:t>
                      </w:r>
                    </w:p>
                    <w:p w14:paraId="27188E11" w14:textId="77777777" w:rsidR="00812997" w:rsidRPr="003D722A" w:rsidRDefault="00812997" w:rsidP="00221BA3">
                      <w:pPr>
                        <w:numPr>
                          <w:ilvl w:val="2"/>
                          <w:numId w:val="4"/>
                        </w:numPr>
                        <w:tabs>
                          <w:tab w:val="left" w:pos="709"/>
                        </w:tabs>
                        <w:overflowPunct w:val="0"/>
                        <w:autoSpaceDE w:val="0"/>
                        <w:autoSpaceDN w:val="0"/>
                        <w:adjustRightInd w:val="0"/>
                        <w:spacing w:after="0" w:line="240" w:lineRule="auto"/>
                        <w:textAlignment w:val="baseline"/>
                        <w:rPr>
                          <w:rFonts w:ascii="Times New Roman" w:hAnsi="Times New Roman" w:cs="Times New Roman"/>
                          <w:sz w:val="20"/>
                          <w:szCs w:val="20"/>
                        </w:rPr>
                      </w:pPr>
                      <w:r w:rsidRPr="003D722A">
                        <w:rPr>
                          <w:rFonts w:ascii="Times New Roman" w:hAnsi="Times New Roman" w:cs="Times New Roman"/>
                          <w:sz w:val="20"/>
                          <w:szCs w:val="20"/>
                        </w:rPr>
                        <w:t>e.g. information about P-MPR being reported to the network by the UE</w:t>
                      </w:r>
                    </w:p>
                    <w:p w14:paraId="740EE070" w14:textId="77777777" w:rsidR="00812997" w:rsidRPr="003D722A" w:rsidRDefault="00812997" w:rsidP="00221BA3">
                      <w:pPr>
                        <w:numPr>
                          <w:ilvl w:val="1"/>
                          <w:numId w:val="4"/>
                        </w:numPr>
                        <w:tabs>
                          <w:tab w:val="left" w:pos="709"/>
                        </w:tabs>
                        <w:overflowPunct w:val="0"/>
                        <w:autoSpaceDE w:val="0"/>
                        <w:autoSpaceDN w:val="0"/>
                        <w:adjustRightInd w:val="0"/>
                        <w:spacing w:after="0" w:line="240" w:lineRule="auto"/>
                        <w:textAlignment w:val="baseline"/>
                        <w:rPr>
                          <w:rFonts w:ascii="Times New Roman" w:hAnsi="Times New Roman" w:cs="Times New Roman"/>
                          <w:sz w:val="20"/>
                          <w:szCs w:val="20"/>
                        </w:rPr>
                      </w:pPr>
                      <w:r w:rsidRPr="003D722A">
                        <w:rPr>
                          <w:rFonts w:ascii="Times New Roman" w:hAnsi="Times New Roman" w:cs="Times New Roman"/>
                          <w:sz w:val="20"/>
                          <w:szCs w:val="20"/>
                        </w:rPr>
                        <w:t>Other solutions not precluded</w:t>
                      </w:r>
                    </w:p>
                  </w:txbxContent>
                </v:textbox>
                <w10:anchorlock/>
              </v:shape>
            </w:pict>
          </mc:Fallback>
        </mc:AlternateContent>
      </w:r>
    </w:p>
    <w:p w14:paraId="3874FCE8" w14:textId="26CA8E6A" w:rsidR="00285E6E" w:rsidRPr="005800DB" w:rsidRDefault="00A17D0F" w:rsidP="00285E6E">
      <w:pPr>
        <w:jc w:val="both"/>
        <w:rPr>
          <w:rFonts w:ascii="Times New Roman" w:hAnsi="Times New Roman" w:cs="Times New Roman"/>
          <w:sz w:val="20"/>
          <w:szCs w:val="20"/>
        </w:rPr>
      </w:pPr>
      <w:r w:rsidRPr="005800DB">
        <w:rPr>
          <w:rFonts w:ascii="Times New Roman" w:hAnsi="Times New Roman" w:cs="Times New Roman"/>
          <w:sz w:val="20"/>
          <w:szCs w:val="20"/>
        </w:rPr>
        <w:t>Some companies in RAN4 have suggested to</w:t>
      </w:r>
      <w:r w:rsidR="00285E6E" w:rsidRPr="005800DB">
        <w:rPr>
          <w:rFonts w:ascii="Times New Roman" w:hAnsi="Times New Roman" w:cs="Times New Roman"/>
          <w:sz w:val="20"/>
          <w:szCs w:val="20"/>
        </w:rPr>
        <w:t xml:space="preserve"> use</w:t>
      </w:r>
      <w:r w:rsidR="000A51AB" w:rsidRPr="005800DB">
        <w:rPr>
          <w:rFonts w:ascii="Times New Roman" w:hAnsi="Times New Roman" w:cs="Times New Roman"/>
          <w:sz w:val="20"/>
          <w:szCs w:val="20"/>
        </w:rPr>
        <w:t xml:space="preserve"> the</w:t>
      </w:r>
      <w:r w:rsidR="00285E6E" w:rsidRPr="005800DB">
        <w:rPr>
          <w:rFonts w:ascii="Times New Roman" w:hAnsi="Times New Roman" w:cs="Times New Roman"/>
          <w:sz w:val="20"/>
          <w:szCs w:val="20"/>
        </w:rPr>
        <w:t xml:space="preserve"> </w:t>
      </w:r>
      <w:r w:rsidRPr="005800DB">
        <w:rPr>
          <w:rFonts w:ascii="Times New Roman" w:hAnsi="Times New Roman" w:cs="Times New Roman"/>
          <w:sz w:val="20"/>
          <w:szCs w:val="20"/>
        </w:rPr>
        <w:t>maximum</w:t>
      </w:r>
      <w:r w:rsidR="00CA60C2" w:rsidRPr="005800DB">
        <w:rPr>
          <w:rFonts w:ascii="Times New Roman" w:hAnsi="Times New Roman" w:cs="Times New Roman"/>
          <w:sz w:val="20"/>
          <w:szCs w:val="20"/>
        </w:rPr>
        <w:t xml:space="preserve"> UL</w:t>
      </w:r>
      <w:r w:rsidRPr="005800DB">
        <w:rPr>
          <w:rFonts w:ascii="Times New Roman" w:hAnsi="Times New Roman" w:cs="Times New Roman"/>
          <w:sz w:val="20"/>
          <w:szCs w:val="20"/>
        </w:rPr>
        <w:t xml:space="preserve"> </w:t>
      </w:r>
      <w:r w:rsidR="00285E6E" w:rsidRPr="005800DB">
        <w:rPr>
          <w:rFonts w:ascii="Times New Roman" w:hAnsi="Times New Roman" w:cs="Times New Roman"/>
          <w:sz w:val="20"/>
          <w:szCs w:val="20"/>
        </w:rPr>
        <w:t>duty cycle</w:t>
      </w:r>
      <w:r w:rsidRPr="005800DB">
        <w:rPr>
          <w:rFonts w:ascii="Times New Roman" w:hAnsi="Times New Roman" w:cs="Times New Roman"/>
          <w:sz w:val="20"/>
          <w:szCs w:val="20"/>
        </w:rPr>
        <w:t xml:space="preserve"> limitation</w:t>
      </w:r>
      <w:r w:rsidR="00285E6E" w:rsidRPr="005800DB">
        <w:rPr>
          <w:rFonts w:ascii="Times New Roman" w:hAnsi="Times New Roman" w:cs="Times New Roman"/>
          <w:sz w:val="20"/>
          <w:szCs w:val="20"/>
        </w:rPr>
        <w:t xml:space="preserve"> as a mechanism to allow for higher EIRP when the UE is closer to the user (i.e. to avoid UE needing to reduce transmit power (</w:t>
      </w:r>
      <w:r w:rsidR="00BA1D3A" w:rsidRPr="005800DB">
        <w:rPr>
          <w:rFonts w:ascii="Times New Roman" w:hAnsi="Times New Roman" w:cs="Times New Roman"/>
          <w:sz w:val="20"/>
          <w:szCs w:val="20"/>
        </w:rPr>
        <w:t xml:space="preserve">high </w:t>
      </w:r>
      <w:r w:rsidR="00285E6E" w:rsidRPr="005800DB">
        <w:rPr>
          <w:rFonts w:ascii="Times New Roman" w:hAnsi="Times New Roman" w:cs="Times New Roman"/>
          <w:sz w:val="20"/>
          <w:szCs w:val="20"/>
        </w:rPr>
        <w:t xml:space="preserve">P-MPR) to meet the MPE compliance requirements). Yet, </w:t>
      </w:r>
      <w:r w:rsidR="00EC0FB5">
        <w:rPr>
          <w:rFonts w:ascii="Times New Roman" w:hAnsi="Times New Roman" w:cs="Times New Roman"/>
          <w:sz w:val="20"/>
          <w:szCs w:val="20"/>
        </w:rPr>
        <w:t xml:space="preserve">a </w:t>
      </w:r>
      <w:r w:rsidR="000A51AB" w:rsidRPr="005800DB">
        <w:rPr>
          <w:rFonts w:ascii="Times New Roman" w:hAnsi="Times New Roman" w:cs="Times New Roman"/>
          <w:sz w:val="20"/>
          <w:szCs w:val="20"/>
        </w:rPr>
        <w:t>very small antenna-user separation</w:t>
      </w:r>
      <w:bookmarkStart w:id="0" w:name="_GoBack"/>
      <w:r w:rsidR="006E17CD" w:rsidRPr="007E763B">
        <w:rPr>
          <w:rFonts w:ascii="Times New Roman" w:hAnsi="Times New Roman" w:cs="Times New Roman"/>
          <w:sz w:val="20"/>
          <w:szCs w:val="20"/>
        </w:rPr>
        <w:t>, a significant reduction of EIRP</w:t>
      </w:r>
      <w:bookmarkEnd w:id="0"/>
      <w:r w:rsidR="00285E6E" w:rsidRPr="005800DB">
        <w:rPr>
          <w:rFonts w:ascii="Times New Roman" w:hAnsi="Times New Roman" w:cs="Times New Roman"/>
          <w:sz w:val="20"/>
          <w:szCs w:val="20"/>
        </w:rPr>
        <w:t xml:space="preserve"> </w:t>
      </w:r>
      <w:r w:rsidR="00F64798" w:rsidRPr="005800DB">
        <w:rPr>
          <w:rFonts w:ascii="Times New Roman" w:hAnsi="Times New Roman" w:cs="Times New Roman"/>
          <w:sz w:val="20"/>
          <w:szCs w:val="20"/>
        </w:rPr>
        <w:t>may</w:t>
      </w:r>
      <w:r w:rsidR="00285E6E" w:rsidRPr="005800DB">
        <w:rPr>
          <w:rFonts w:ascii="Times New Roman" w:hAnsi="Times New Roman" w:cs="Times New Roman"/>
          <w:sz w:val="20"/>
          <w:szCs w:val="20"/>
        </w:rPr>
        <w:t xml:space="preserve"> still require, even when a low duty cycle is applied.</w:t>
      </w:r>
      <w:r w:rsidRPr="005800DB">
        <w:rPr>
          <w:rFonts w:ascii="Times New Roman" w:hAnsi="Times New Roman" w:cs="Times New Roman"/>
          <w:sz w:val="20"/>
          <w:szCs w:val="20"/>
        </w:rPr>
        <w:t xml:space="preserve"> Furthermore, as discussed and concluded</w:t>
      </w:r>
      <w:r w:rsidR="00CA60C2" w:rsidRPr="005800DB">
        <w:rPr>
          <w:rFonts w:ascii="Times New Roman" w:hAnsi="Times New Roman" w:cs="Times New Roman"/>
          <w:sz w:val="20"/>
          <w:szCs w:val="20"/>
        </w:rPr>
        <w:t xml:space="preserve"> by RAN4 the efficient use of maximum duty cycle for FR2 PC3 UEs would require dynamic UE indication to network of its maximum UL duty cycle due to MPE reasons. However, due to late Rel-15 introduction of this new capability only normal static capability was introduc</w:t>
      </w:r>
      <w:r w:rsidR="006E17CD">
        <w:rPr>
          <w:rFonts w:ascii="Times New Roman" w:hAnsi="Times New Roman" w:cs="Times New Roman"/>
          <w:sz w:val="20"/>
          <w:szCs w:val="20"/>
        </w:rPr>
        <w:t>ed</w:t>
      </w:r>
      <w:r w:rsidR="00CA60C2" w:rsidRPr="005800DB">
        <w:rPr>
          <w:rFonts w:ascii="Times New Roman" w:hAnsi="Times New Roman" w:cs="Times New Roman"/>
          <w:sz w:val="20"/>
          <w:szCs w:val="20"/>
        </w:rPr>
        <w:t xml:space="preserve"> meaning that if the UE indicates maximum UL duty cycle limitations</w:t>
      </w:r>
      <w:r w:rsidR="003D2458" w:rsidRPr="005800DB">
        <w:rPr>
          <w:rFonts w:ascii="Times New Roman" w:hAnsi="Times New Roman" w:cs="Times New Roman"/>
          <w:sz w:val="20"/>
          <w:szCs w:val="20"/>
        </w:rPr>
        <w:t xml:space="preserve"> to the network, these limitations are valid all the time.</w:t>
      </w:r>
      <w:r w:rsidR="00F64798" w:rsidRPr="005800DB">
        <w:rPr>
          <w:rFonts w:ascii="Times New Roman" w:hAnsi="Times New Roman" w:cs="Times New Roman"/>
          <w:sz w:val="20"/>
          <w:szCs w:val="20"/>
        </w:rPr>
        <w:t xml:space="preserve"> The constraints of the static FR2 maximum duty cycle</w:t>
      </w:r>
      <w:r w:rsidR="003D2458" w:rsidRPr="005800DB">
        <w:rPr>
          <w:rFonts w:ascii="Times New Roman" w:hAnsi="Times New Roman" w:cs="Times New Roman"/>
          <w:sz w:val="20"/>
          <w:szCs w:val="20"/>
        </w:rPr>
        <w:t xml:space="preserve"> </w:t>
      </w:r>
      <w:r w:rsidR="00F64798" w:rsidRPr="005800DB">
        <w:rPr>
          <w:rFonts w:ascii="Times New Roman" w:hAnsi="Times New Roman" w:cs="Times New Roman"/>
          <w:sz w:val="20"/>
          <w:szCs w:val="20"/>
        </w:rPr>
        <w:t>UE capability is discussed more in [2].</w:t>
      </w:r>
    </w:p>
    <w:p w14:paraId="7E09E42D" w14:textId="43C64037" w:rsidR="007C6F2C" w:rsidRPr="005800DB" w:rsidRDefault="00F64798" w:rsidP="00D25FD8">
      <w:pPr>
        <w:jc w:val="both"/>
        <w:rPr>
          <w:rFonts w:ascii="Times New Roman" w:hAnsi="Times New Roman" w:cs="Times New Roman"/>
          <w:sz w:val="20"/>
          <w:szCs w:val="20"/>
        </w:rPr>
      </w:pPr>
      <w:r w:rsidRPr="005800DB">
        <w:rPr>
          <w:rFonts w:ascii="Times New Roman" w:hAnsi="Times New Roman" w:cs="Times New Roman"/>
          <w:sz w:val="20"/>
          <w:szCs w:val="20"/>
        </w:rPr>
        <w:t xml:space="preserve">UE </w:t>
      </w:r>
      <w:r w:rsidR="00566E06" w:rsidRPr="005800DB">
        <w:rPr>
          <w:rFonts w:ascii="Times New Roman" w:hAnsi="Times New Roman" w:cs="Times New Roman"/>
          <w:sz w:val="20"/>
          <w:szCs w:val="20"/>
        </w:rPr>
        <w:t>restriction</w:t>
      </w:r>
      <w:r w:rsidRPr="005800DB">
        <w:rPr>
          <w:rFonts w:ascii="Times New Roman" w:hAnsi="Times New Roman" w:cs="Times New Roman"/>
          <w:sz w:val="20"/>
          <w:szCs w:val="20"/>
        </w:rPr>
        <w:t>s</w:t>
      </w:r>
      <w:r w:rsidR="000F20E0" w:rsidRPr="005800DB">
        <w:rPr>
          <w:rFonts w:ascii="Times New Roman" w:eastAsia="SimSun" w:hAnsi="Times New Roman" w:cs="Times New Roman"/>
          <w:color w:val="000000"/>
          <w:kern w:val="2"/>
          <w:sz w:val="20"/>
          <w:szCs w:val="20"/>
          <w:lang w:eastAsia="zh-CN"/>
        </w:rPr>
        <w:t xml:space="preserve"> </w:t>
      </w:r>
      <w:r w:rsidR="00566E06" w:rsidRPr="005800DB">
        <w:rPr>
          <w:rFonts w:ascii="Times New Roman" w:hAnsi="Times New Roman" w:cs="Times New Roman"/>
          <w:sz w:val="20"/>
          <w:szCs w:val="20"/>
        </w:rPr>
        <w:t xml:space="preserve">on </w:t>
      </w:r>
      <w:proofErr w:type="spellStart"/>
      <w:r w:rsidR="00566E06" w:rsidRPr="005800DB">
        <w:rPr>
          <w:rFonts w:ascii="Times New Roman" w:eastAsia="SimSun" w:hAnsi="Times New Roman" w:cs="Times New Roman"/>
          <w:i/>
          <w:color w:val="000000"/>
          <w:kern w:val="2"/>
          <w:sz w:val="20"/>
          <w:szCs w:val="20"/>
          <w:lang w:eastAsia="zh-CN"/>
        </w:rPr>
        <w:t>maxUplinkDutyCycle</w:t>
      </w:r>
      <w:proofErr w:type="spellEnd"/>
      <w:r w:rsidR="00566E06" w:rsidRPr="005800DB">
        <w:rPr>
          <w:rFonts w:ascii="Times New Roman" w:eastAsia="SimSun" w:hAnsi="Times New Roman" w:cs="Times New Roman"/>
          <w:i/>
          <w:color w:val="000000"/>
          <w:kern w:val="2"/>
          <w:sz w:val="20"/>
          <w:szCs w:val="20"/>
          <w:lang w:eastAsia="zh-CN"/>
        </w:rPr>
        <w:t xml:space="preserve"> </w:t>
      </w:r>
      <w:r w:rsidR="00566E06" w:rsidRPr="005800DB">
        <w:rPr>
          <w:rFonts w:ascii="Times New Roman" w:eastAsia="SimSun" w:hAnsi="Times New Roman" w:cs="Times New Roman"/>
          <w:color w:val="000000"/>
          <w:kern w:val="2"/>
          <w:sz w:val="20"/>
          <w:szCs w:val="20"/>
          <w:lang w:eastAsia="zh-CN"/>
        </w:rPr>
        <w:t xml:space="preserve">to meet MPE limits </w:t>
      </w:r>
      <w:r w:rsidRPr="005800DB">
        <w:rPr>
          <w:rFonts w:ascii="Times New Roman" w:eastAsia="SimSun" w:hAnsi="Times New Roman" w:cs="Times New Roman"/>
          <w:color w:val="000000"/>
          <w:kern w:val="2"/>
          <w:sz w:val="20"/>
          <w:szCs w:val="20"/>
          <w:lang w:eastAsia="zh-CN"/>
        </w:rPr>
        <w:t>may</w:t>
      </w:r>
      <w:r w:rsidR="00566E06" w:rsidRPr="005800DB">
        <w:rPr>
          <w:rFonts w:ascii="Times New Roman" w:eastAsia="SimSun" w:hAnsi="Times New Roman" w:cs="Times New Roman"/>
          <w:color w:val="000000"/>
          <w:kern w:val="2"/>
          <w:sz w:val="20"/>
          <w:szCs w:val="20"/>
          <w:lang w:eastAsia="zh-CN"/>
        </w:rPr>
        <w:t xml:space="preserve"> allow the UE to </w:t>
      </w:r>
      <w:r w:rsidRPr="005800DB">
        <w:rPr>
          <w:rFonts w:ascii="Times New Roman" w:eastAsia="SimSun" w:hAnsi="Times New Roman" w:cs="Times New Roman"/>
          <w:color w:val="000000"/>
          <w:kern w:val="2"/>
          <w:sz w:val="20"/>
          <w:szCs w:val="20"/>
          <w:lang w:eastAsia="zh-CN"/>
        </w:rPr>
        <w:t>avoid high</w:t>
      </w:r>
      <w:r w:rsidR="00566E06" w:rsidRPr="005800DB">
        <w:rPr>
          <w:rFonts w:ascii="Times New Roman" w:eastAsia="SimSun" w:hAnsi="Times New Roman" w:cs="Times New Roman"/>
          <w:color w:val="000000"/>
          <w:kern w:val="2"/>
          <w:sz w:val="20"/>
          <w:szCs w:val="20"/>
          <w:lang w:eastAsia="zh-CN"/>
        </w:rPr>
        <w:t xml:space="preserve"> P-MPR</w:t>
      </w:r>
      <w:r w:rsidRPr="005800DB">
        <w:rPr>
          <w:rFonts w:ascii="Times New Roman" w:eastAsia="SimSun" w:hAnsi="Times New Roman" w:cs="Times New Roman"/>
          <w:color w:val="000000"/>
          <w:kern w:val="2"/>
          <w:sz w:val="20"/>
          <w:szCs w:val="20"/>
          <w:lang w:eastAsia="zh-CN"/>
        </w:rPr>
        <w:t xml:space="preserve"> in some cases</w:t>
      </w:r>
      <w:r w:rsidR="00566E06" w:rsidRPr="005800DB">
        <w:rPr>
          <w:rFonts w:ascii="Times New Roman" w:eastAsia="SimSun" w:hAnsi="Times New Roman" w:cs="Times New Roman"/>
          <w:color w:val="000000"/>
          <w:kern w:val="2"/>
          <w:sz w:val="20"/>
          <w:szCs w:val="20"/>
          <w:lang w:eastAsia="zh-CN"/>
        </w:rPr>
        <w:t>, thus to maintain cell coverage</w:t>
      </w:r>
      <w:r w:rsidRPr="005800DB">
        <w:rPr>
          <w:rFonts w:ascii="Times New Roman" w:eastAsia="SimSun" w:hAnsi="Times New Roman" w:cs="Times New Roman"/>
          <w:color w:val="000000"/>
          <w:kern w:val="2"/>
          <w:sz w:val="20"/>
          <w:szCs w:val="20"/>
          <w:lang w:eastAsia="zh-CN"/>
        </w:rPr>
        <w:t xml:space="preserve"> at cost of lower throughput and overall FR2 system performance</w:t>
      </w:r>
      <w:r w:rsidR="00566E06" w:rsidRPr="005800DB">
        <w:rPr>
          <w:rFonts w:ascii="Times New Roman" w:eastAsia="SimSun" w:hAnsi="Times New Roman" w:cs="Times New Roman"/>
          <w:color w:val="000000"/>
          <w:kern w:val="2"/>
          <w:sz w:val="20"/>
          <w:szCs w:val="20"/>
          <w:lang w:eastAsia="zh-CN"/>
        </w:rPr>
        <w:t>. However, depending</w:t>
      </w:r>
      <w:r w:rsidR="00D25FD8" w:rsidRPr="005800DB">
        <w:rPr>
          <w:rFonts w:ascii="Times New Roman" w:eastAsia="SimSun" w:hAnsi="Times New Roman" w:cs="Times New Roman"/>
          <w:color w:val="000000"/>
          <w:kern w:val="2"/>
          <w:sz w:val="20"/>
          <w:szCs w:val="20"/>
          <w:lang w:eastAsia="zh-CN"/>
        </w:rPr>
        <w:t xml:space="preserve"> on</w:t>
      </w:r>
      <w:r w:rsidR="00566E06" w:rsidRPr="005800DB">
        <w:rPr>
          <w:rFonts w:ascii="Times New Roman" w:eastAsia="SimSun" w:hAnsi="Times New Roman" w:cs="Times New Roman"/>
          <w:color w:val="000000"/>
          <w:kern w:val="2"/>
          <w:sz w:val="20"/>
          <w:szCs w:val="20"/>
          <w:lang w:eastAsia="zh-CN"/>
        </w:rPr>
        <w:t xml:space="preserve"> how close the user is to the UE, restricting </w:t>
      </w:r>
      <w:proofErr w:type="spellStart"/>
      <w:r w:rsidR="00566E06" w:rsidRPr="005800DB">
        <w:rPr>
          <w:rFonts w:ascii="Times New Roman" w:eastAsia="SimSun" w:hAnsi="Times New Roman" w:cs="Times New Roman"/>
          <w:i/>
          <w:color w:val="000000"/>
          <w:kern w:val="2"/>
          <w:sz w:val="20"/>
          <w:szCs w:val="20"/>
          <w:lang w:eastAsia="zh-CN"/>
        </w:rPr>
        <w:t>maxUplinkDutyCycle</w:t>
      </w:r>
      <w:proofErr w:type="spellEnd"/>
      <w:r w:rsidR="00566E06" w:rsidRPr="005800DB">
        <w:rPr>
          <w:rFonts w:ascii="Times New Roman" w:eastAsia="SimSun" w:hAnsi="Times New Roman" w:cs="Times New Roman"/>
          <w:i/>
          <w:color w:val="000000"/>
          <w:kern w:val="2"/>
          <w:sz w:val="20"/>
          <w:szCs w:val="20"/>
          <w:lang w:eastAsia="zh-CN"/>
        </w:rPr>
        <w:t xml:space="preserve"> </w:t>
      </w:r>
      <w:r w:rsidR="00566E06" w:rsidRPr="005800DB">
        <w:rPr>
          <w:rFonts w:ascii="Times New Roman" w:hAnsi="Times New Roman" w:cs="Times New Roman"/>
          <w:sz w:val="20"/>
          <w:szCs w:val="20"/>
        </w:rPr>
        <w:t>might not be enoug</w:t>
      </w:r>
      <w:r w:rsidR="00D25FD8" w:rsidRPr="005800DB">
        <w:rPr>
          <w:rFonts w:ascii="Times New Roman" w:hAnsi="Times New Roman" w:cs="Times New Roman"/>
          <w:sz w:val="20"/>
          <w:szCs w:val="20"/>
        </w:rPr>
        <w:t>h</w:t>
      </w:r>
      <w:r w:rsidR="005D27B2" w:rsidRPr="005800DB">
        <w:rPr>
          <w:rFonts w:ascii="Times New Roman" w:hAnsi="Times New Roman" w:cs="Times New Roman"/>
          <w:sz w:val="20"/>
          <w:szCs w:val="20"/>
        </w:rPr>
        <w:t xml:space="preserve"> to comply with the limits on MPE</w:t>
      </w:r>
      <w:r w:rsidR="00566E06" w:rsidRPr="005800DB">
        <w:rPr>
          <w:rFonts w:ascii="Times New Roman" w:hAnsi="Times New Roman" w:cs="Times New Roman"/>
          <w:sz w:val="20"/>
          <w:szCs w:val="20"/>
        </w:rPr>
        <w:t xml:space="preserve">. </w:t>
      </w:r>
      <w:r w:rsidR="00D25FD8" w:rsidRPr="005800DB">
        <w:rPr>
          <w:rFonts w:ascii="Times New Roman" w:hAnsi="Times New Roman" w:cs="Times New Roman"/>
          <w:sz w:val="20"/>
          <w:szCs w:val="20"/>
        </w:rPr>
        <w:t xml:space="preserve">Therefore, the UE </w:t>
      </w:r>
      <w:r w:rsidR="006E17CD">
        <w:rPr>
          <w:rFonts w:ascii="Times New Roman" w:hAnsi="Times New Roman" w:cs="Times New Roman"/>
          <w:sz w:val="20"/>
          <w:szCs w:val="20"/>
        </w:rPr>
        <w:t>may have to</w:t>
      </w:r>
      <w:r w:rsidR="00D25FD8" w:rsidRPr="005800DB">
        <w:rPr>
          <w:rFonts w:ascii="Times New Roman" w:hAnsi="Times New Roman" w:cs="Times New Roman"/>
          <w:sz w:val="20"/>
          <w:szCs w:val="20"/>
        </w:rPr>
        <w:t xml:space="preserve"> reduce</w:t>
      </w:r>
      <w:r w:rsidR="00EC0FB5">
        <w:rPr>
          <w:rFonts w:ascii="Times New Roman" w:hAnsi="Times New Roman" w:cs="Times New Roman"/>
          <w:sz w:val="20"/>
          <w:szCs w:val="20"/>
        </w:rPr>
        <w:t xml:space="preserve"> the transmitted</w:t>
      </w:r>
      <w:r w:rsidR="00D25FD8" w:rsidRPr="005800DB">
        <w:rPr>
          <w:rFonts w:ascii="Times New Roman" w:hAnsi="Times New Roman" w:cs="Times New Roman"/>
          <w:sz w:val="20"/>
          <w:szCs w:val="20"/>
        </w:rPr>
        <w:t xml:space="preserve"> output power as well as set a </w:t>
      </w:r>
      <w:proofErr w:type="spellStart"/>
      <w:r w:rsidR="00D25FD8" w:rsidRPr="005800DB">
        <w:rPr>
          <w:rFonts w:ascii="Times New Roman" w:hAnsi="Times New Roman" w:cs="Times New Roman"/>
          <w:sz w:val="20"/>
          <w:szCs w:val="20"/>
        </w:rPr>
        <w:t>restriciton</w:t>
      </w:r>
      <w:proofErr w:type="spellEnd"/>
      <w:r w:rsidR="00D25FD8" w:rsidRPr="005800DB">
        <w:rPr>
          <w:rFonts w:ascii="Times New Roman" w:hAnsi="Times New Roman" w:cs="Times New Roman"/>
          <w:sz w:val="20"/>
          <w:szCs w:val="20"/>
        </w:rPr>
        <w:t xml:space="preserve"> on </w:t>
      </w:r>
      <w:r w:rsidR="00BA1D3A" w:rsidRPr="005800DB">
        <w:rPr>
          <w:rFonts w:ascii="Times New Roman" w:hAnsi="Times New Roman" w:cs="Times New Roman"/>
          <w:sz w:val="20"/>
          <w:szCs w:val="20"/>
        </w:rPr>
        <w:t>the duty cycle</w:t>
      </w:r>
      <w:r w:rsidR="00D25FD8" w:rsidRPr="005800DB">
        <w:rPr>
          <w:rFonts w:ascii="Times New Roman" w:hAnsi="Times New Roman" w:cs="Times New Roman"/>
          <w:sz w:val="20"/>
          <w:szCs w:val="20"/>
        </w:rPr>
        <w:t xml:space="preserve">. The </w:t>
      </w:r>
      <w:r w:rsidR="001736EE" w:rsidRPr="005800DB">
        <w:rPr>
          <w:rFonts w:ascii="Times New Roman" w:hAnsi="Times New Roman" w:cs="Times New Roman"/>
          <w:sz w:val="20"/>
          <w:szCs w:val="20"/>
        </w:rPr>
        <w:t>reach</w:t>
      </w:r>
      <w:r w:rsidR="00D25FD8" w:rsidRPr="005800DB">
        <w:rPr>
          <w:rFonts w:ascii="Times New Roman" w:hAnsi="Times New Roman" w:cs="Times New Roman"/>
          <w:sz w:val="20"/>
          <w:szCs w:val="20"/>
        </w:rPr>
        <w:t xml:space="preserve"> of the UE </w:t>
      </w:r>
      <w:r w:rsidR="001736EE" w:rsidRPr="005800DB">
        <w:rPr>
          <w:rFonts w:ascii="Times New Roman" w:hAnsi="Times New Roman" w:cs="Times New Roman"/>
          <w:sz w:val="20"/>
          <w:szCs w:val="20"/>
        </w:rPr>
        <w:t xml:space="preserve">within its cell </w:t>
      </w:r>
      <w:r w:rsidR="00D25FD8" w:rsidRPr="005800DB">
        <w:rPr>
          <w:rFonts w:ascii="Times New Roman" w:hAnsi="Times New Roman" w:cs="Times New Roman"/>
          <w:sz w:val="20"/>
          <w:szCs w:val="20"/>
        </w:rPr>
        <w:t>is critically affected by the P-MPR level</w:t>
      </w:r>
      <w:r w:rsidR="00B17A34" w:rsidRPr="005800DB">
        <w:rPr>
          <w:rFonts w:ascii="Times New Roman" w:hAnsi="Times New Roman" w:cs="Times New Roman"/>
          <w:sz w:val="20"/>
          <w:szCs w:val="20"/>
        </w:rPr>
        <w:t>, i.e. cell coverage</w:t>
      </w:r>
      <w:r w:rsidR="00EC0FB5">
        <w:rPr>
          <w:rFonts w:ascii="Times New Roman" w:hAnsi="Times New Roman" w:cs="Times New Roman"/>
          <w:sz w:val="20"/>
          <w:szCs w:val="20"/>
        </w:rPr>
        <w:t xml:space="preserve"> is </w:t>
      </w:r>
      <w:proofErr w:type="spellStart"/>
      <w:r w:rsidR="00EC0FB5">
        <w:rPr>
          <w:rFonts w:ascii="Times New Roman" w:hAnsi="Times New Roman" w:cs="Times New Roman"/>
          <w:sz w:val="20"/>
          <w:szCs w:val="20"/>
        </w:rPr>
        <w:t>compromized</w:t>
      </w:r>
      <w:proofErr w:type="spellEnd"/>
      <w:r w:rsidR="00B17A34" w:rsidRPr="005800DB">
        <w:rPr>
          <w:rFonts w:ascii="Times New Roman" w:hAnsi="Times New Roman" w:cs="Times New Roman"/>
          <w:sz w:val="20"/>
          <w:szCs w:val="20"/>
        </w:rPr>
        <w:t>. Moreover,</w:t>
      </w:r>
      <w:r w:rsidR="00053C8F" w:rsidRPr="005800DB">
        <w:rPr>
          <w:rFonts w:ascii="Times New Roman" w:hAnsi="Times New Roman" w:cs="Times New Roman"/>
          <w:sz w:val="20"/>
          <w:szCs w:val="20"/>
        </w:rPr>
        <w:t xml:space="preserve"> the </w:t>
      </w:r>
      <w:r w:rsidR="005D27B2" w:rsidRPr="005800DB">
        <w:rPr>
          <w:rFonts w:ascii="Times New Roman" w:hAnsi="Times New Roman" w:cs="Times New Roman"/>
          <w:sz w:val="20"/>
          <w:szCs w:val="20"/>
        </w:rPr>
        <w:t xml:space="preserve">amount of </w:t>
      </w:r>
      <w:r w:rsidR="00053C8F" w:rsidRPr="005800DB">
        <w:rPr>
          <w:rFonts w:ascii="Times New Roman" w:hAnsi="Times New Roman" w:cs="Times New Roman"/>
          <w:sz w:val="20"/>
          <w:szCs w:val="20"/>
        </w:rPr>
        <w:t xml:space="preserve">power </w:t>
      </w:r>
      <w:proofErr w:type="spellStart"/>
      <w:r w:rsidR="00053C8F" w:rsidRPr="005800DB">
        <w:rPr>
          <w:rFonts w:ascii="Times New Roman" w:hAnsi="Times New Roman" w:cs="Times New Roman"/>
          <w:sz w:val="20"/>
          <w:szCs w:val="20"/>
        </w:rPr>
        <w:t>backoff</w:t>
      </w:r>
      <w:proofErr w:type="spellEnd"/>
      <w:r w:rsidR="00053C8F" w:rsidRPr="005800DB">
        <w:rPr>
          <w:rFonts w:ascii="Times New Roman" w:hAnsi="Times New Roman" w:cs="Times New Roman"/>
          <w:sz w:val="20"/>
          <w:szCs w:val="20"/>
        </w:rPr>
        <w:t xml:space="preserve"> </w:t>
      </w:r>
      <w:r w:rsidR="001424E6" w:rsidRPr="005800DB">
        <w:rPr>
          <w:rFonts w:ascii="Times New Roman" w:hAnsi="Times New Roman" w:cs="Times New Roman"/>
          <w:sz w:val="20"/>
          <w:szCs w:val="20"/>
        </w:rPr>
        <w:t xml:space="preserve">(P-MPR) </w:t>
      </w:r>
      <w:r w:rsidR="005D27B2" w:rsidRPr="005800DB">
        <w:rPr>
          <w:rFonts w:ascii="Times New Roman" w:hAnsi="Times New Roman" w:cs="Times New Roman"/>
          <w:sz w:val="20"/>
          <w:szCs w:val="20"/>
        </w:rPr>
        <w:t xml:space="preserve">needed </w:t>
      </w:r>
      <w:r w:rsidR="00285E6E" w:rsidRPr="005800DB">
        <w:rPr>
          <w:rFonts w:ascii="Times New Roman" w:hAnsi="Times New Roman" w:cs="Times New Roman"/>
          <w:sz w:val="20"/>
          <w:szCs w:val="20"/>
        </w:rPr>
        <w:t>e</w:t>
      </w:r>
      <w:r w:rsidR="00053C8F" w:rsidRPr="005800DB">
        <w:rPr>
          <w:rFonts w:ascii="Times New Roman" w:hAnsi="Times New Roman" w:cs="Times New Roman"/>
          <w:sz w:val="20"/>
          <w:szCs w:val="20"/>
        </w:rPr>
        <w:t>scalates with the number of arrays/panels</w:t>
      </w:r>
      <w:r w:rsidR="005D27B2" w:rsidRPr="005800DB">
        <w:rPr>
          <w:rFonts w:ascii="Times New Roman" w:hAnsi="Times New Roman" w:cs="Times New Roman"/>
          <w:sz w:val="20"/>
          <w:szCs w:val="20"/>
        </w:rPr>
        <w:t xml:space="preserve"> on the UE</w:t>
      </w:r>
      <w:r w:rsidR="00053C8F" w:rsidRPr="005800DB">
        <w:rPr>
          <w:rFonts w:ascii="Times New Roman" w:hAnsi="Times New Roman" w:cs="Times New Roman"/>
          <w:sz w:val="20"/>
          <w:szCs w:val="20"/>
        </w:rPr>
        <w:t>.</w:t>
      </w:r>
      <w:r w:rsidR="00D25FD8" w:rsidRPr="005800DB">
        <w:rPr>
          <w:rFonts w:ascii="Times New Roman" w:hAnsi="Times New Roman" w:cs="Times New Roman"/>
          <w:sz w:val="20"/>
          <w:szCs w:val="20"/>
        </w:rPr>
        <w:t xml:space="preserve"> Large power reductions will </w:t>
      </w:r>
      <w:r w:rsidR="005D27B2" w:rsidRPr="005800DB">
        <w:rPr>
          <w:rFonts w:ascii="Times New Roman" w:hAnsi="Times New Roman" w:cs="Times New Roman"/>
          <w:sz w:val="20"/>
          <w:szCs w:val="20"/>
        </w:rPr>
        <w:t xml:space="preserve">likely </w:t>
      </w:r>
      <w:r w:rsidR="00D25FD8" w:rsidRPr="005800DB">
        <w:rPr>
          <w:rFonts w:ascii="Times New Roman" w:hAnsi="Times New Roman" w:cs="Times New Roman"/>
          <w:sz w:val="20"/>
          <w:szCs w:val="20"/>
        </w:rPr>
        <w:t>cause Radio Link Failures.</w:t>
      </w:r>
    </w:p>
    <w:p w14:paraId="13083F21" w14:textId="4836F8A4" w:rsidR="007A646C" w:rsidRPr="005800DB" w:rsidRDefault="007A646C" w:rsidP="00D25FD8">
      <w:pPr>
        <w:jc w:val="both"/>
        <w:rPr>
          <w:rFonts w:ascii="Times New Roman" w:hAnsi="Times New Roman" w:cs="Times New Roman"/>
          <w:b/>
          <w:sz w:val="20"/>
          <w:szCs w:val="20"/>
        </w:rPr>
      </w:pPr>
      <w:r w:rsidRPr="005800DB">
        <w:rPr>
          <w:rFonts w:ascii="Times New Roman" w:hAnsi="Times New Roman" w:cs="Times New Roman"/>
          <w:b/>
          <w:sz w:val="20"/>
          <w:szCs w:val="20"/>
        </w:rPr>
        <w:t xml:space="preserve">Observation 1: </w:t>
      </w:r>
      <w:r w:rsidR="00EC0FB5">
        <w:rPr>
          <w:rFonts w:ascii="Times New Roman" w:hAnsi="Times New Roman" w:cs="Times New Roman"/>
          <w:b/>
          <w:sz w:val="20"/>
          <w:szCs w:val="20"/>
        </w:rPr>
        <w:t>Large reduction to</w:t>
      </w:r>
      <w:r w:rsidR="001736EE" w:rsidRPr="005800DB">
        <w:rPr>
          <w:rFonts w:ascii="Times New Roman" w:hAnsi="Times New Roman" w:cs="Times New Roman"/>
          <w:b/>
          <w:sz w:val="20"/>
          <w:szCs w:val="20"/>
        </w:rPr>
        <w:t xml:space="preserve"> the UE output power will lead to radio link failures. Similarly, </w:t>
      </w:r>
      <w:r w:rsidR="00EC0FB5">
        <w:rPr>
          <w:rFonts w:ascii="Times New Roman" w:hAnsi="Times New Roman" w:cs="Times New Roman"/>
          <w:b/>
          <w:sz w:val="20"/>
          <w:szCs w:val="20"/>
        </w:rPr>
        <w:t>limitation to the uplink</w:t>
      </w:r>
      <w:r w:rsidR="001736EE" w:rsidRPr="005800DB">
        <w:rPr>
          <w:rFonts w:ascii="Times New Roman" w:hAnsi="Times New Roman" w:cs="Times New Roman"/>
          <w:b/>
          <w:sz w:val="20"/>
          <w:szCs w:val="20"/>
        </w:rPr>
        <w:t xml:space="preserve"> duty cycle </w:t>
      </w:r>
      <w:r w:rsidR="00EC0FB5">
        <w:rPr>
          <w:rFonts w:ascii="Times New Roman" w:hAnsi="Times New Roman" w:cs="Times New Roman"/>
          <w:b/>
          <w:sz w:val="20"/>
          <w:szCs w:val="20"/>
        </w:rPr>
        <w:t>prevents transmitting uplink data and control feedback</w:t>
      </w:r>
      <w:r w:rsidR="001736EE" w:rsidRPr="005800DB">
        <w:rPr>
          <w:rFonts w:ascii="Times New Roman" w:hAnsi="Times New Roman" w:cs="Times New Roman"/>
          <w:b/>
          <w:sz w:val="20"/>
          <w:szCs w:val="20"/>
        </w:rPr>
        <w:t xml:space="preserve">, </w:t>
      </w:r>
      <w:r w:rsidR="00EC0FB5">
        <w:rPr>
          <w:rFonts w:ascii="Times New Roman" w:hAnsi="Times New Roman" w:cs="Times New Roman"/>
          <w:b/>
          <w:sz w:val="20"/>
          <w:szCs w:val="20"/>
        </w:rPr>
        <w:t>leading to throughput loss and potentially radio link failures</w:t>
      </w:r>
      <w:r w:rsidR="001736EE" w:rsidRPr="005800DB">
        <w:rPr>
          <w:rFonts w:ascii="Times New Roman" w:hAnsi="Times New Roman" w:cs="Times New Roman"/>
          <w:b/>
          <w:sz w:val="20"/>
          <w:szCs w:val="20"/>
        </w:rPr>
        <w:t>.</w:t>
      </w:r>
    </w:p>
    <w:p w14:paraId="66BF0B8A" w14:textId="723D17D5" w:rsidR="00147199" w:rsidRPr="005800DB" w:rsidRDefault="00147199" w:rsidP="00D25FD8">
      <w:pPr>
        <w:jc w:val="both"/>
        <w:rPr>
          <w:rFonts w:ascii="Times New Roman" w:hAnsi="Times New Roman" w:cs="Times New Roman"/>
          <w:sz w:val="20"/>
          <w:szCs w:val="20"/>
        </w:rPr>
      </w:pPr>
      <w:r w:rsidRPr="005800DB">
        <w:rPr>
          <w:rFonts w:ascii="Times New Roman" w:hAnsi="Times New Roman" w:cs="Times New Roman"/>
          <w:sz w:val="20"/>
          <w:szCs w:val="20"/>
        </w:rPr>
        <w:t>As the network is unaware of when th</w:t>
      </w:r>
      <w:r w:rsidR="00EC0FB5">
        <w:rPr>
          <w:rFonts w:ascii="Times New Roman" w:hAnsi="Times New Roman" w:cs="Times New Roman"/>
          <w:sz w:val="20"/>
          <w:szCs w:val="20"/>
        </w:rPr>
        <w:t>e</w:t>
      </w:r>
      <w:r w:rsidRPr="005800DB">
        <w:rPr>
          <w:rFonts w:ascii="Times New Roman" w:hAnsi="Times New Roman" w:cs="Times New Roman"/>
          <w:sz w:val="20"/>
          <w:szCs w:val="20"/>
        </w:rPr>
        <w:t xml:space="preserve"> power </w:t>
      </w:r>
      <w:proofErr w:type="spellStart"/>
      <w:r w:rsidRPr="005800DB">
        <w:rPr>
          <w:rFonts w:ascii="Times New Roman" w:hAnsi="Times New Roman" w:cs="Times New Roman"/>
          <w:sz w:val="20"/>
          <w:szCs w:val="20"/>
        </w:rPr>
        <w:t>backoff</w:t>
      </w:r>
      <w:proofErr w:type="spellEnd"/>
      <w:r w:rsidRPr="005800DB">
        <w:rPr>
          <w:rFonts w:ascii="Times New Roman" w:hAnsi="Times New Roman" w:cs="Times New Roman"/>
          <w:sz w:val="20"/>
          <w:szCs w:val="20"/>
        </w:rPr>
        <w:t xml:space="preserve"> occurs, the </w:t>
      </w:r>
      <w:proofErr w:type="spellStart"/>
      <w:r w:rsidRPr="005800DB">
        <w:rPr>
          <w:rFonts w:ascii="Times New Roman" w:hAnsi="Times New Roman" w:cs="Times New Roman"/>
          <w:sz w:val="20"/>
          <w:szCs w:val="20"/>
        </w:rPr>
        <w:t>gNB</w:t>
      </w:r>
      <w:proofErr w:type="spellEnd"/>
      <w:r w:rsidRPr="005800DB">
        <w:rPr>
          <w:rFonts w:ascii="Times New Roman" w:hAnsi="Times New Roman" w:cs="Times New Roman"/>
          <w:sz w:val="20"/>
          <w:szCs w:val="20"/>
        </w:rPr>
        <w:t xml:space="preserve"> will be unable to receive enough power from the UE’s uplink transmission in order to decode successfully the UE’s transmitted payload, </w:t>
      </w:r>
      <w:proofErr w:type="gramStart"/>
      <w:r w:rsidR="00EC0FB5">
        <w:rPr>
          <w:rFonts w:ascii="Times New Roman" w:hAnsi="Times New Roman" w:cs="Times New Roman"/>
          <w:sz w:val="20"/>
          <w:szCs w:val="20"/>
        </w:rPr>
        <w:t>or  possibly</w:t>
      </w:r>
      <w:proofErr w:type="gramEnd"/>
      <w:r w:rsidR="00EC0FB5">
        <w:rPr>
          <w:rFonts w:ascii="Times New Roman" w:hAnsi="Times New Roman" w:cs="Times New Roman"/>
          <w:sz w:val="20"/>
          <w:szCs w:val="20"/>
        </w:rPr>
        <w:t xml:space="preserve"> even detect that a transmission took place, eventually leading to </w:t>
      </w:r>
      <w:r w:rsidRPr="005800DB">
        <w:rPr>
          <w:rFonts w:ascii="Times New Roman" w:hAnsi="Times New Roman" w:cs="Times New Roman"/>
          <w:sz w:val="20"/>
          <w:szCs w:val="20"/>
        </w:rPr>
        <w:t>a radio link failure.</w:t>
      </w:r>
      <w:r w:rsidR="005B4002" w:rsidRPr="005800DB">
        <w:rPr>
          <w:rFonts w:ascii="Times New Roman" w:hAnsi="Times New Roman" w:cs="Times New Roman"/>
          <w:sz w:val="20"/>
          <w:szCs w:val="20"/>
        </w:rPr>
        <w:t xml:space="preserve"> Besides disrupting the user experience, the failure will also require the UE to perform the initial access procedure </w:t>
      </w:r>
      <w:proofErr w:type="gramStart"/>
      <w:r w:rsidR="005B4002" w:rsidRPr="005800DB">
        <w:rPr>
          <w:rFonts w:ascii="Times New Roman" w:hAnsi="Times New Roman" w:cs="Times New Roman"/>
          <w:sz w:val="20"/>
          <w:szCs w:val="20"/>
        </w:rPr>
        <w:t>in order to</w:t>
      </w:r>
      <w:proofErr w:type="gramEnd"/>
      <w:r w:rsidR="005B4002" w:rsidRPr="005800DB">
        <w:rPr>
          <w:rFonts w:ascii="Times New Roman" w:hAnsi="Times New Roman" w:cs="Times New Roman"/>
          <w:sz w:val="20"/>
          <w:szCs w:val="20"/>
        </w:rPr>
        <w:t xml:space="preserve"> re-establish its connection towards the network (i.e. transition to RRC Connected mode).</w:t>
      </w:r>
    </w:p>
    <w:p w14:paraId="1CFF503C" w14:textId="3254EBB8" w:rsidR="00285E6E" w:rsidRPr="005800DB" w:rsidRDefault="00285E6E" w:rsidP="00D25FD8">
      <w:pPr>
        <w:jc w:val="both"/>
        <w:rPr>
          <w:rFonts w:ascii="Times New Roman" w:hAnsi="Times New Roman" w:cs="Times New Roman"/>
          <w:sz w:val="20"/>
          <w:szCs w:val="20"/>
        </w:rPr>
      </w:pPr>
      <w:r w:rsidRPr="005800DB">
        <w:rPr>
          <w:rFonts w:ascii="Times New Roman" w:hAnsi="Times New Roman" w:cs="Times New Roman"/>
          <w:sz w:val="20"/>
          <w:szCs w:val="20"/>
        </w:rPr>
        <w:t>T</w:t>
      </w:r>
      <w:r w:rsidR="00CA23A1" w:rsidRPr="005800DB">
        <w:rPr>
          <w:rFonts w:ascii="Times New Roman" w:hAnsi="Times New Roman" w:cs="Times New Roman"/>
          <w:sz w:val="20"/>
          <w:szCs w:val="20"/>
        </w:rPr>
        <w:t xml:space="preserve">here is a strong need for </w:t>
      </w:r>
      <w:r w:rsidR="00EC0FB5">
        <w:rPr>
          <w:rFonts w:ascii="Times New Roman" w:hAnsi="Times New Roman" w:cs="Times New Roman"/>
          <w:sz w:val="20"/>
          <w:szCs w:val="20"/>
        </w:rPr>
        <w:t>the network to receive</w:t>
      </w:r>
      <w:r w:rsidR="007F71C5" w:rsidRPr="005800DB">
        <w:rPr>
          <w:rFonts w:ascii="Times New Roman" w:hAnsi="Times New Roman" w:cs="Times New Roman"/>
          <w:sz w:val="20"/>
          <w:szCs w:val="20"/>
        </w:rPr>
        <w:t xml:space="preserve"> </w:t>
      </w:r>
      <w:r w:rsidR="00EC0FB5">
        <w:rPr>
          <w:rFonts w:ascii="Times New Roman" w:hAnsi="Times New Roman" w:cs="Times New Roman"/>
          <w:sz w:val="20"/>
          <w:szCs w:val="20"/>
        </w:rPr>
        <w:t>information from the UE that</w:t>
      </w:r>
      <w:r w:rsidR="00CA23A1" w:rsidRPr="005800DB">
        <w:rPr>
          <w:rFonts w:ascii="Times New Roman" w:hAnsi="Times New Roman" w:cs="Times New Roman"/>
          <w:sz w:val="20"/>
          <w:szCs w:val="20"/>
        </w:rPr>
        <w:t xml:space="preserve"> allow</w:t>
      </w:r>
      <w:r w:rsidR="00EC0FB5">
        <w:rPr>
          <w:rFonts w:ascii="Times New Roman" w:hAnsi="Times New Roman" w:cs="Times New Roman"/>
          <w:sz w:val="20"/>
          <w:szCs w:val="20"/>
        </w:rPr>
        <w:t>s</w:t>
      </w:r>
      <w:r w:rsidR="00CA23A1" w:rsidRPr="005800DB">
        <w:rPr>
          <w:rFonts w:ascii="Times New Roman" w:hAnsi="Times New Roman" w:cs="Times New Roman"/>
          <w:sz w:val="20"/>
          <w:szCs w:val="20"/>
        </w:rPr>
        <w:t xml:space="preserve"> the network to cope with </w:t>
      </w:r>
      <w:r w:rsidRPr="005800DB">
        <w:rPr>
          <w:rFonts w:ascii="Times New Roman" w:hAnsi="Times New Roman" w:cs="Times New Roman"/>
          <w:sz w:val="20"/>
          <w:szCs w:val="20"/>
        </w:rPr>
        <w:t>restrictions on P-MPR</w:t>
      </w:r>
      <w:r w:rsidR="00CA23A1" w:rsidRPr="005800DB">
        <w:rPr>
          <w:rFonts w:ascii="Times New Roman" w:hAnsi="Times New Roman" w:cs="Times New Roman"/>
          <w:sz w:val="20"/>
          <w:szCs w:val="20"/>
        </w:rPr>
        <w:t xml:space="preserve"> </w:t>
      </w:r>
      <w:r w:rsidR="007F71C5" w:rsidRPr="005800DB">
        <w:rPr>
          <w:rFonts w:ascii="Times New Roman" w:hAnsi="Times New Roman" w:cs="Times New Roman"/>
          <w:sz w:val="20"/>
          <w:szCs w:val="20"/>
        </w:rPr>
        <w:t xml:space="preserve">or UL duty cycles constraints </w:t>
      </w:r>
      <w:r w:rsidR="00CA23A1" w:rsidRPr="005800DB">
        <w:rPr>
          <w:rFonts w:ascii="Times New Roman" w:hAnsi="Times New Roman" w:cs="Times New Roman"/>
          <w:sz w:val="20"/>
          <w:szCs w:val="20"/>
        </w:rPr>
        <w:t>due to MPE compliance</w:t>
      </w:r>
      <w:r w:rsidR="00527229" w:rsidRPr="005800DB">
        <w:rPr>
          <w:rFonts w:ascii="Times New Roman" w:hAnsi="Times New Roman" w:cs="Times New Roman"/>
          <w:sz w:val="20"/>
          <w:szCs w:val="20"/>
        </w:rPr>
        <w:t xml:space="preserve">. </w:t>
      </w:r>
      <w:r w:rsidR="005D27B2" w:rsidRPr="005800DB">
        <w:rPr>
          <w:rFonts w:ascii="Times New Roman" w:hAnsi="Times New Roman" w:cs="Times New Roman"/>
          <w:sz w:val="20"/>
          <w:szCs w:val="20"/>
        </w:rPr>
        <w:t xml:space="preserve">On FR2, the network has </w:t>
      </w:r>
      <w:r w:rsidR="00EC0FB5">
        <w:rPr>
          <w:rFonts w:ascii="Times New Roman" w:hAnsi="Times New Roman" w:cs="Times New Roman"/>
          <w:sz w:val="20"/>
          <w:szCs w:val="20"/>
        </w:rPr>
        <w:t>some</w:t>
      </w:r>
      <w:r w:rsidR="005D27B2" w:rsidRPr="005800DB">
        <w:rPr>
          <w:rFonts w:ascii="Times New Roman" w:hAnsi="Times New Roman" w:cs="Times New Roman"/>
          <w:sz w:val="20"/>
          <w:szCs w:val="20"/>
        </w:rPr>
        <w:t xml:space="preserve"> degrees of freedom to try to prevent a sudden </w:t>
      </w:r>
      <w:r w:rsidR="00EC0FB5">
        <w:rPr>
          <w:rFonts w:ascii="Times New Roman" w:hAnsi="Times New Roman" w:cs="Times New Roman"/>
          <w:sz w:val="20"/>
          <w:szCs w:val="20"/>
        </w:rPr>
        <w:t xml:space="preserve">severe </w:t>
      </w:r>
      <w:r w:rsidR="005D27B2" w:rsidRPr="005800DB">
        <w:rPr>
          <w:rFonts w:ascii="Times New Roman" w:hAnsi="Times New Roman" w:cs="Times New Roman"/>
          <w:sz w:val="20"/>
          <w:szCs w:val="20"/>
        </w:rPr>
        <w:t>link degradation</w:t>
      </w:r>
      <w:r w:rsidR="007F71C5" w:rsidRPr="005800DB">
        <w:rPr>
          <w:rFonts w:ascii="Times New Roman" w:hAnsi="Times New Roman" w:cs="Times New Roman"/>
          <w:sz w:val="20"/>
          <w:szCs w:val="20"/>
        </w:rPr>
        <w:t xml:space="preserve"> if it receives additional </w:t>
      </w:r>
      <w:r w:rsidR="007459D5" w:rsidRPr="005800DB">
        <w:rPr>
          <w:rFonts w:ascii="Times New Roman" w:hAnsi="Times New Roman" w:cs="Times New Roman"/>
          <w:sz w:val="20"/>
          <w:szCs w:val="20"/>
        </w:rPr>
        <w:t>MPE related</w:t>
      </w:r>
      <w:r w:rsidR="007F71C5" w:rsidRPr="005800DB">
        <w:rPr>
          <w:rFonts w:ascii="Times New Roman" w:hAnsi="Times New Roman" w:cs="Times New Roman"/>
          <w:sz w:val="20"/>
          <w:szCs w:val="20"/>
        </w:rPr>
        <w:t xml:space="preserve"> in</w:t>
      </w:r>
      <w:r w:rsidR="00EC0FB5">
        <w:rPr>
          <w:rFonts w:ascii="Times New Roman" w:hAnsi="Times New Roman" w:cs="Times New Roman"/>
          <w:sz w:val="20"/>
          <w:szCs w:val="20"/>
        </w:rPr>
        <w:t>formation</w:t>
      </w:r>
      <w:r w:rsidR="007F71C5" w:rsidRPr="005800DB">
        <w:rPr>
          <w:rFonts w:ascii="Times New Roman" w:hAnsi="Times New Roman" w:cs="Times New Roman"/>
          <w:sz w:val="20"/>
          <w:szCs w:val="20"/>
        </w:rPr>
        <w:t xml:space="preserve"> from the UE</w:t>
      </w:r>
      <w:r w:rsidR="005D27B2" w:rsidRPr="005800DB">
        <w:rPr>
          <w:rFonts w:ascii="Times New Roman" w:hAnsi="Times New Roman" w:cs="Times New Roman"/>
          <w:sz w:val="20"/>
          <w:szCs w:val="20"/>
        </w:rPr>
        <w:t xml:space="preserve">. </w:t>
      </w:r>
      <w:r w:rsidRPr="005800DB">
        <w:rPr>
          <w:rFonts w:ascii="Times New Roman" w:hAnsi="Times New Roman" w:cs="Times New Roman"/>
          <w:sz w:val="20"/>
          <w:szCs w:val="20"/>
        </w:rPr>
        <w:t>If the gNB is informed</w:t>
      </w:r>
      <w:r w:rsidR="00147199" w:rsidRPr="005800DB">
        <w:rPr>
          <w:rFonts w:ascii="Times New Roman" w:hAnsi="Times New Roman" w:cs="Times New Roman"/>
          <w:sz w:val="20"/>
          <w:szCs w:val="20"/>
        </w:rPr>
        <w:t xml:space="preserve"> of </w:t>
      </w:r>
      <w:r w:rsidR="00686F00" w:rsidRPr="005800DB">
        <w:rPr>
          <w:rFonts w:ascii="Times New Roman" w:hAnsi="Times New Roman" w:cs="Times New Roman"/>
          <w:sz w:val="20"/>
          <w:szCs w:val="20"/>
        </w:rPr>
        <w:t xml:space="preserve">MPE situation and </w:t>
      </w:r>
      <w:r w:rsidR="007459D5" w:rsidRPr="005800DB">
        <w:rPr>
          <w:rFonts w:ascii="Times New Roman" w:hAnsi="Times New Roman" w:cs="Times New Roman"/>
          <w:sz w:val="20"/>
          <w:szCs w:val="20"/>
        </w:rPr>
        <w:t xml:space="preserve">related </w:t>
      </w:r>
      <w:r w:rsidR="00686F00" w:rsidRPr="005800DB">
        <w:rPr>
          <w:rFonts w:ascii="Times New Roman" w:hAnsi="Times New Roman" w:cs="Times New Roman"/>
          <w:sz w:val="20"/>
          <w:szCs w:val="20"/>
        </w:rPr>
        <w:t xml:space="preserve">constraints (e.g. </w:t>
      </w:r>
      <w:r w:rsidR="00147199" w:rsidRPr="005800DB">
        <w:rPr>
          <w:rFonts w:ascii="Times New Roman" w:hAnsi="Times New Roman" w:cs="Times New Roman"/>
          <w:sz w:val="20"/>
          <w:szCs w:val="20"/>
        </w:rPr>
        <w:t xml:space="preserve">a </w:t>
      </w:r>
      <w:r w:rsidR="004A6DD0" w:rsidRPr="005800DB">
        <w:rPr>
          <w:rFonts w:ascii="Times New Roman" w:hAnsi="Times New Roman" w:cs="Times New Roman"/>
          <w:sz w:val="20"/>
          <w:szCs w:val="20"/>
        </w:rPr>
        <w:t>user in close vicinity of the UE</w:t>
      </w:r>
      <w:r w:rsidR="00147199" w:rsidRPr="005800DB">
        <w:rPr>
          <w:rFonts w:ascii="Times New Roman" w:hAnsi="Times New Roman" w:cs="Times New Roman"/>
          <w:sz w:val="20"/>
          <w:szCs w:val="20"/>
        </w:rPr>
        <w:t xml:space="preserve">, </w:t>
      </w:r>
      <w:r w:rsidR="007459D5" w:rsidRPr="005800DB">
        <w:rPr>
          <w:rFonts w:ascii="Times New Roman" w:hAnsi="Times New Roman" w:cs="Times New Roman"/>
          <w:sz w:val="20"/>
          <w:szCs w:val="20"/>
        </w:rPr>
        <w:t>expected</w:t>
      </w:r>
      <w:r w:rsidR="00147199" w:rsidRPr="005800DB">
        <w:rPr>
          <w:rFonts w:ascii="Times New Roman" w:hAnsi="Times New Roman" w:cs="Times New Roman"/>
          <w:sz w:val="20"/>
          <w:szCs w:val="20"/>
        </w:rPr>
        <w:t xml:space="preserve"> </w:t>
      </w:r>
      <w:r w:rsidR="004A6DD0" w:rsidRPr="005800DB">
        <w:rPr>
          <w:rFonts w:ascii="Times New Roman" w:hAnsi="Times New Roman" w:cs="Times New Roman"/>
          <w:sz w:val="20"/>
          <w:szCs w:val="20"/>
        </w:rPr>
        <w:t>restriction</w:t>
      </w:r>
      <w:r w:rsidR="007459D5" w:rsidRPr="005800DB">
        <w:rPr>
          <w:rFonts w:ascii="Times New Roman" w:hAnsi="Times New Roman" w:cs="Times New Roman"/>
          <w:sz w:val="20"/>
          <w:szCs w:val="20"/>
        </w:rPr>
        <w:t>s</w:t>
      </w:r>
      <w:r w:rsidR="004A6DD0" w:rsidRPr="005800DB">
        <w:rPr>
          <w:rFonts w:ascii="Times New Roman" w:hAnsi="Times New Roman" w:cs="Times New Roman"/>
          <w:sz w:val="20"/>
          <w:szCs w:val="20"/>
        </w:rPr>
        <w:t xml:space="preserve"> on duty cycle</w:t>
      </w:r>
      <w:r w:rsidR="007459D5" w:rsidRPr="005800DB">
        <w:rPr>
          <w:rFonts w:ascii="Times New Roman" w:hAnsi="Times New Roman" w:cs="Times New Roman"/>
          <w:sz w:val="20"/>
          <w:szCs w:val="20"/>
        </w:rPr>
        <w:t>,</w:t>
      </w:r>
      <w:r w:rsidR="004A6DD0" w:rsidRPr="005800DB">
        <w:rPr>
          <w:rFonts w:ascii="Times New Roman" w:hAnsi="Times New Roman" w:cs="Times New Roman"/>
          <w:sz w:val="20"/>
          <w:szCs w:val="20"/>
        </w:rPr>
        <w:t xml:space="preserve"> power </w:t>
      </w:r>
      <w:proofErr w:type="spellStart"/>
      <w:r w:rsidR="004A6DD0" w:rsidRPr="005800DB">
        <w:rPr>
          <w:rFonts w:ascii="Times New Roman" w:hAnsi="Times New Roman" w:cs="Times New Roman"/>
          <w:sz w:val="20"/>
          <w:szCs w:val="20"/>
        </w:rPr>
        <w:t>backoff</w:t>
      </w:r>
      <w:proofErr w:type="spellEnd"/>
      <w:r w:rsidR="007459D5" w:rsidRPr="005800DB">
        <w:rPr>
          <w:rFonts w:ascii="Times New Roman" w:hAnsi="Times New Roman" w:cs="Times New Roman"/>
          <w:sz w:val="20"/>
          <w:szCs w:val="20"/>
        </w:rPr>
        <w:t xml:space="preserve"> in terms of P-MPR)</w:t>
      </w:r>
      <w:r w:rsidR="004A6DD0" w:rsidRPr="005800DB">
        <w:rPr>
          <w:rFonts w:ascii="Times New Roman" w:hAnsi="Times New Roman" w:cs="Times New Roman"/>
          <w:sz w:val="20"/>
          <w:szCs w:val="20"/>
        </w:rPr>
        <w:t>, the</w:t>
      </w:r>
      <w:r w:rsidR="00147199" w:rsidRPr="005800DB">
        <w:rPr>
          <w:rFonts w:ascii="Times New Roman" w:hAnsi="Times New Roman" w:cs="Times New Roman"/>
          <w:sz w:val="20"/>
          <w:szCs w:val="20"/>
        </w:rPr>
        <w:t xml:space="preserve"> </w:t>
      </w:r>
      <w:proofErr w:type="spellStart"/>
      <w:r w:rsidR="00147199" w:rsidRPr="005800DB">
        <w:rPr>
          <w:rFonts w:ascii="Times New Roman" w:hAnsi="Times New Roman" w:cs="Times New Roman"/>
          <w:sz w:val="20"/>
          <w:szCs w:val="20"/>
        </w:rPr>
        <w:t>gNB</w:t>
      </w:r>
      <w:proofErr w:type="spellEnd"/>
      <w:r w:rsidR="00147199" w:rsidRPr="005800DB">
        <w:rPr>
          <w:rFonts w:ascii="Times New Roman" w:hAnsi="Times New Roman" w:cs="Times New Roman"/>
          <w:sz w:val="20"/>
          <w:szCs w:val="20"/>
        </w:rPr>
        <w:t xml:space="preserve"> </w:t>
      </w:r>
      <w:r w:rsidR="007459D5" w:rsidRPr="005800DB">
        <w:rPr>
          <w:rFonts w:ascii="Times New Roman" w:hAnsi="Times New Roman" w:cs="Times New Roman"/>
          <w:sz w:val="20"/>
          <w:szCs w:val="20"/>
        </w:rPr>
        <w:t xml:space="preserve">will </w:t>
      </w:r>
      <w:r w:rsidR="004A6DD0" w:rsidRPr="005800DB">
        <w:rPr>
          <w:rFonts w:ascii="Times New Roman" w:hAnsi="Times New Roman" w:cs="Times New Roman"/>
          <w:sz w:val="20"/>
          <w:szCs w:val="20"/>
        </w:rPr>
        <w:t>ha</w:t>
      </w:r>
      <w:r w:rsidR="007459D5" w:rsidRPr="005800DB">
        <w:rPr>
          <w:rFonts w:ascii="Times New Roman" w:hAnsi="Times New Roman" w:cs="Times New Roman"/>
          <w:sz w:val="20"/>
          <w:szCs w:val="20"/>
        </w:rPr>
        <w:t>ve</w:t>
      </w:r>
      <w:r w:rsidR="004A6DD0" w:rsidRPr="005800DB">
        <w:rPr>
          <w:rFonts w:ascii="Times New Roman" w:hAnsi="Times New Roman" w:cs="Times New Roman"/>
          <w:sz w:val="20"/>
          <w:szCs w:val="20"/>
        </w:rPr>
        <w:t xml:space="preserve"> </w:t>
      </w:r>
      <w:r w:rsidR="007459D5" w:rsidRPr="005800DB">
        <w:rPr>
          <w:rFonts w:ascii="Times New Roman" w:hAnsi="Times New Roman" w:cs="Times New Roman"/>
          <w:sz w:val="20"/>
          <w:szCs w:val="20"/>
        </w:rPr>
        <w:t>more</w:t>
      </w:r>
      <w:r w:rsidR="00147199" w:rsidRPr="005800DB">
        <w:rPr>
          <w:rFonts w:ascii="Times New Roman" w:hAnsi="Times New Roman" w:cs="Times New Roman"/>
          <w:sz w:val="20"/>
          <w:szCs w:val="20"/>
        </w:rPr>
        <w:t xml:space="preserve"> flexibility</w:t>
      </w:r>
      <w:r w:rsidR="007459D5" w:rsidRPr="005800DB">
        <w:rPr>
          <w:rFonts w:ascii="Times New Roman" w:hAnsi="Times New Roman" w:cs="Times New Roman"/>
          <w:sz w:val="20"/>
          <w:szCs w:val="20"/>
        </w:rPr>
        <w:t xml:space="preserve"> and means</w:t>
      </w:r>
      <w:r w:rsidR="00147199" w:rsidRPr="005800DB">
        <w:rPr>
          <w:rFonts w:ascii="Times New Roman" w:hAnsi="Times New Roman" w:cs="Times New Roman"/>
          <w:sz w:val="20"/>
          <w:szCs w:val="20"/>
        </w:rPr>
        <w:t xml:space="preserve"> to </w:t>
      </w:r>
      <w:r w:rsidR="004A6DD0" w:rsidRPr="005800DB">
        <w:rPr>
          <w:rFonts w:ascii="Times New Roman" w:hAnsi="Times New Roman" w:cs="Times New Roman"/>
          <w:sz w:val="20"/>
          <w:szCs w:val="20"/>
        </w:rPr>
        <w:t xml:space="preserve">mitigate the degradation and to </w:t>
      </w:r>
      <w:r w:rsidR="00147199" w:rsidRPr="005800DB">
        <w:rPr>
          <w:rFonts w:ascii="Times New Roman" w:hAnsi="Times New Roman" w:cs="Times New Roman"/>
          <w:sz w:val="20"/>
          <w:szCs w:val="20"/>
        </w:rPr>
        <w:t xml:space="preserve">try to avoid </w:t>
      </w:r>
      <w:r w:rsidR="005B4002" w:rsidRPr="005800DB">
        <w:rPr>
          <w:rFonts w:ascii="Times New Roman" w:hAnsi="Times New Roman" w:cs="Times New Roman"/>
          <w:sz w:val="20"/>
          <w:szCs w:val="20"/>
        </w:rPr>
        <w:t>the</w:t>
      </w:r>
      <w:r w:rsidR="00147199" w:rsidRPr="005800DB">
        <w:rPr>
          <w:rFonts w:ascii="Times New Roman" w:hAnsi="Times New Roman" w:cs="Times New Roman"/>
          <w:sz w:val="20"/>
          <w:szCs w:val="20"/>
        </w:rPr>
        <w:t xml:space="preserve"> radio link failure by performing a handover</w:t>
      </w:r>
      <w:r w:rsidR="007459D5" w:rsidRPr="005800DB">
        <w:rPr>
          <w:rFonts w:ascii="Times New Roman" w:hAnsi="Times New Roman" w:cs="Times New Roman"/>
          <w:sz w:val="20"/>
          <w:szCs w:val="20"/>
        </w:rPr>
        <w:t xml:space="preserve"> to FR1</w:t>
      </w:r>
      <w:r w:rsidR="00147199" w:rsidRPr="005800DB">
        <w:rPr>
          <w:rFonts w:ascii="Times New Roman" w:hAnsi="Times New Roman" w:cs="Times New Roman"/>
          <w:sz w:val="20"/>
          <w:szCs w:val="20"/>
        </w:rPr>
        <w:t xml:space="preserve">, switching beams, </w:t>
      </w:r>
      <w:proofErr w:type="spellStart"/>
      <w:r w:rsidR="00147199" w:rsidRPr="005800DB">
        <w:rPr>
          <w:rFonts w:ascii="Times New Roman" w:hAnsi="Times New Roman" w:cs="Times New Roman"/>
          <w:sz w:val="20"/>
          <w:szCs w:val="20"/>
        </w:rPr>
        <w:t>fall-back</w:t>
      </w:r>
      <w:proofErr w:type="spellEnd"/>
      <w:r w:rsidR="00147199" w:rsidRPr="005800DB">
        <w:rPr>
          <w:rFonts w:ascii="Times New Roman" w:hAnsi="Times New Roman" w:cs="Times New Roman"/>
          <w:sz w:val="20"/>
          <w:szCs w:val="20"/>
        </w:rPr>
        <w:t xml:space="preserve"> on 4G, etc. </w:t>
      </w:r>
    </w:p>
    <w:p w14:paraId="6DBFB22B" w14:textId="07D95B12" w:rsidR="00654727" w:rsidRPr="005800DB" w:rsidRDefault="00654727" w:rsidP="005B4002">
      <w:pPr>
        <w:jc w:val="both"/>
        <w:rPr>
          <w:rFonts w:ascii="Times New Roman" w:hAnsi="Times New Roman" w:cs="Times New Roman"/>
          <w:b/>
          <w:sz w:val="20"/>
          <w:szCs w:val="20"/>
        </w:rPr>
      </w:pPr>
      <w:r w:rsidRPr="005800DB">
        <w:rPr>
          <w:rFonts w:ascii="Times New Roman" w:hAnsi="Times New Roman" w:cs="Times New Roman"/>
          <w:b/>
          <w:sz w:val="20"/>
          <w:szCs w:val="20"/>
        </w:rPr>
        <w:t xml:space="preserve">Observation 2: If MPE related UE assistance is provided to </w:t>
      </w:r>
      <w:proofErr w:type="spellStart"/>
      <w:r w:rsidRPr="005800DB">
        <w:rPr>
          <w:rFonts w:ascii="Times New Roman" w:hAnsi="Times New Roman" w:cs="Times New Roman"/>
          <w:b/>
          <w:sz w:val="20"/>
          <w:szCs w:val="20"/>
        </w:rPr>
        <w:t>gNB</w:t>
      </w:r>
      <w:proofErr w:type="spellEnd"/>
      <w:r w:rsidRPr="005800DB">
        <w:rPr>
          <w:rFonts w:ascii="Times New Roman" w:hAnsi="Times New Roman" w:cs="Times New Roman"/>
          <w:b/>
          <w:sz w:val="20"/>
          <w:szCs w:val="20"/>
        </w:rPr>
        <w:t xml:space="preserve">, the </w:t>
      </w:r>
      <w:proofErr w:type="spellStart"/>
      <w:r w:rsidRPr="005800DB">
        <w:rPr>
          <w:rFonts w:ascii="Times New Roman" w:hAnsi="Times New Roman" w:cs="Times New Roman"/>
          <w:b/>
          <w:sz w:val="20"/>
          <w:szCs w:val="20"/>
        </w:rPr>
        <w:t>gNB</w:t>
      </w:r>
      <w:proofErr w:type="spellEnd"/>
      <w:r w:rsidRPr="005800DB">
        <w:rPr>
          <w:rFonts w:ascii="Times New Roman" w:hAnsi="Times New Roman" w:cs="Times New Roman"/>
          <w:b/>
          <w:sz w:val="20"/>
          <w:szCs w:val="20"/>
        </w:rPr>
        <w:t xml:space="preserve"> will have the flexibility and means to better mitigate the link degradation or radio link failure caused by MPE issues like a user approaching the antenna location of UE.</w:t>
      </w:r>
    </w:p>
    <w:p w14:paraId="255BC2A4" w14:textId="0A988012" w:rsidR="00757CD5" w:rsidRPr="005800DB" w:rsidRDefault="005B4002" w:rsidP="00D25FD8">
      <w:pPr>
        <w:jc w:val="both"/>
        <w:rPr>
          <w:rFonts w:ascii="Times New Roman" w:hAnsi="Times New Roman" w:cs="Times New Roman"/>
          <w:sz w:val="20"/>
          <w:szCs w:val="20"/>
        </w:rPr>
      </w:pPr>
      <w:r w:rsidRPr="005800DB">
        <w:rPr>
          <w:rFonts w:ascii="Times New Roman" w:hAnsi="Times New Roman" w:cs="Times New Roman"/>
          <w:b/>
          <w:sz w:val="20"/>
          <w:szCs w:val="20"/>
        </w:rPr>
        <w:t>Observation 3:</w:t>
      </w:r>
      <w:r w:rsidR="00757CD5" w:rsidRPr="005800DB">
        <w:rPr>
          <w:rFonts w:ascii="Times New Roman" w:hAnsi="Times New Roman" w:cs="Times New Roman"/>
          <w:b/>
          <w:sz w:val="20"/>
          <w:szCs w:val="20"/>
        </w:rPr>
        <w:t xml:space="preserve"> </w:t>
      </w:r>
      <w:r w:rsidR="007459D5" w:rsidRPr="005800DB">
        <w:rPr>
          <w:rFonts w:ascii="Times New Roman" w:hAnsi="Times New Roman" w:cs="Times New Roman"/>
          <w:b/>
          <w:sz w:val="20"/>
          <w:szCs w:val="20"/>
        </w:rPr>
        <w:t xml:space="preserve">With new MPE related </w:t>
      </w:r>
      <w:r w:rsidR="00EC0FB5">
        <w:rPr>
          <w:rFonts w:ascii="Times New Roman" w:hAnsi="Times New Roman" w:cs="Times New Roman"/>
          <w:b/>
          <w:sz w:val="20"/>
          <w:szCs w:val="20"/>
        </w:rPr>
        <w:t>information from the UE</w:t>
      </w:r>
      <w:r w:rsidR="007459D5" w:rsidRPr="005800DB">
        <w:rPr>
          <w:rFonts w:ascii="Times New Roman" w:hAnsi="Times New Roman" w:cs="Times New Roman"/>
          <w:b/>
          <w:sz w:val="20"/>
          <w:szCs w:val="20"/>
        </w:rPr>
        <w:t>, t</w:t>
      </w:r>
      <w:r w:rsidRPr="005800DB">
        <w:rPr>
          <w:rFonts w:ascii="Times New Roman" w:hAnsi="Times New Roman" w:cs="Times New Roman"/>
          <w:b/>
          <w:sz w:val="20"/>
          <w:szCs w:val="20"/>
        </w:rPr>
        <w:t>he</w:t>
      </w:r>
      <w:r w:rsidR="004A6DD0" w:rsidRPr="005800DB">
        <w:rPr>
          <w:rFonts w:ascii="Times New Roman" w:hAnsi="Times New Roman" w:cs="Times New Roman"/>
          <w:b/>
          <w:sz w:val="20"/>
          <w:szCs w:val="20"/>
        </w:rPr>
        <w:t xml:space="preserve"> </w:t>
      </w:r>
      <w:proofErr w:type="spellStart"/>
      <w:r w:rsidR="004A6DD0" w:rsidRPr="005800DB">
        <w:rPr>
          <w:rFonts w:ascii="Times New Roman" w:hAnsi="Times New Roman" w:cs="Times New Roman"/>
          <w:b/>
          <w:sz w:val="20"/>
          <w:szCs w:val="20"/>
        </w:rPr>
        <w:t>gNB</w:t>
      </w:r>
      <w:proofErr w:type="spellEnd"/>
      <w:r w:rsidR="004A6DD0" w:rsidRPr="005800DB">
        <w:rPr>
          <w:rFonts w:ascii="Times New Roman" w:hAnsi="Times New Roman" w:cs="Times New Roman"/>
          <w:b/>
          <w:sz w:val="20"/>
          <w:szCs w:val="20"/>
        </w:rPr>
        <w:t xml:space="preserve"> can </w:t>
      </w:r>
      <w:r w:rsidR="00EC0FB5">
        <w:rPr>
          <w:rFonts w:ascii="Times New Roman" w:hAnsi="Times New Roman" w:cs="Times New Roman"/>
          <w:b/>
          <w:sz w:val="20"/>
          <w:szCs w:val="20"/>
        </w:rPr>
        <w:t xml:space="preserve">better </w:t>
      </w:r>
      <w:r w:rsidR="004A6DD0" w:rsidRPr="005800DB">
        <w:rPr>
          <w:rFonts w:ascii="Times New Roman" w:hAnsi="Times New Roman" w:cs="Times New Roman"/>
          <w:b/>
          <w:sz w:val="20"/>
          <w:szCs w:val="20"/>
        </w:rPr>
        <w:t xml:space="preserve">cope with a </w:t>
      </w:r>
      <w:r w:rsidR="00EC0FB5">
        <w:rPr>
          <w:rFonts w:ascii="Times New Roman" w:hAnsi="Times New Roman" w:cs="Times New Roman"/>
          <w:b/>
          <w:sz w:val="20"/>
          <w:szCs w:val="20"/>
        </w:rPr>
        <w:t>failing</w:t>
      </w:r>
      <w:r w:rsidR="004A6DD0" w:rsidRPr="005800DB">
        <w:rPr>
          <w:rFonts w:ascii="Times New Roman" w:hAnsi="Times New Roman" w:cs="Times New Roman"/>
          <w:b/>
          <w:sz w:val="20"/>
          <w:szCs w:val="20"/>
        </w:rPr>
        <w:t xml:space="preserve"> link.</w:t>
      </w:r>
    </w:p>
    <w:p w14:paraId="4A71FBE1" w14:textId="3C635296" w:rsidR="004A7994" w:rsidRPr="005800DB" w:rsidRDefault="004A7994" w:rsidP="004A7994">
      <w:pPr>
        <w:jc w:val="both"/>
        <w:rPr>
          <w:rFonts w:ascii="Times New Roman" w:hAnsi="Times New Roman" w:cs="Times New Roman"/>
          <w:sz w:val="20"/>
          <w:szCs w:val="20"/>
        </w:rPr>
      </w:pPr>
      <w:r w:rsidRPr="005800DB">
        <w:rPr>
          <w:rFonts w:ascii="Times New Roman" w:hAnsi="Times New Roman" w:cs="Times New Roman"/>
          <w:sz w:val="20"/>
          <w:szCs w:val="20"/>
        </w:rPr>
        <w:t xml:space="preserve">The UE and </w:t>
      </w:r>
      <w:proofErr w:type="spellStart"/>
      <w:r w:rsidRPr="005800DB">
        <w:rPr>
          <w:rFonts w:ascii="Times New Roman" w:hAnsi="Times New Roman" w:cs="Times New Roman"/>
          <w:sz w:val="20"/>
          <w:szCs w:val="20"/>
        </w:rPr>
        <w:t>gNB</w:t>
      </w:r>
      <w:proofErr w:type="spellEnd"/>
      <w:r w:rsidRPr="005800DB">
        <w:rPr>
          <w:rFonts w:ascii="Times New Roman" w:hAnsi="Times New Roman" w:cs="Times New Roman"/>
          <w:sz w:val="20"/>
          <w:szCs w:val="20"/>
        </w:rPr>
        <w:t xml:space="preserve"> can choose to align with a beam pair that appears sub-optimal, </w:t>
      </w:r>
      <w:proofErr w:type="gramStart"/>
      <w:r w:rsidRPr="005800DB">
        <w:rPr>
          <w:rFonts w:ascii="Times New Roman" w:hAnsi="Times New Roman" w:cs="Times New Roman"/>
          <w:sz w:val="20"/>
          <w:szCs w:val="20"/>
        </w:rPr>
        <w:t>in order to</w:t>
      </w:r>
      <w:proofErr w:type="gramEnd"/>
      <w:r w:rsidRPr="005800DB">
        <w:rPr>
          <w:rFonts w:ascii="Times New Roman" w:hAnsi="Times New Roman" w:cs="Times New Roman"/>
          <w:sz w:val="20"/>
          <w:szCs w:val="20"/>
        </w:rPr>
        <w:t xml:space="preserve"> prevent a dramatic link degradation </w:t>
      </w:r>
      <w:r w:rsidR="007459D5" w:rsidRPr="005800DB">
        <w:rPr>
          <w:rFonts w:ascii="Times New Roman" w:hAnsi="Times New Roman" w:cs="Times New Roman"/>
          <w:sz w:val="20"/>
          <w:szCs w:val="20"/>
        </w:rPr>
        <w:t xml:space="preserve">or radio link failure </w:t>
      </w:r>
      <w:r w:rsidRPr="005800DB">
        <w:rPr>
          <w:rFonts w:ascii="Times New Roman" w:hAnsi="Times New Roman" w:cs="Times New Roman"/>
          <w:sz w:val="20"/>
          <w:szCs w:val="20"/>
        </w:rPr>
        <w:t xml:space="preserve">due to a user </w:t>
      </w:r>
      <w:r w:rsidR="00545025" w:rsidRPr="005800DB">
        <w:rPr>
          <w:rFonts w:ascii="Times New Roman" w:hAnsi="Times New Roman" w:cs="Times New Roman"/>
          <w:sz w:val="20"/>
          <w:szCs w:val="20"/>
        </w:rPr>
        <w:t xml:space="preserve">approaching </w:t>
      </w:r>
      <w:r w:rsidRPr="005800DB">
        <w:rPr>
          <w:rFonts w:ascii="Times New Roman" w:hAnsi="Times New Roman" w:cs="Times New Roman"/>
          <w:sz w:val="20"/>
          <w:szCs w:val="20"/>
        </w:rPr>
        <w:t>on the path of maximum power. The gNB could even take a decision to redirect the link (e.g. other panel) to prevent a radio link failure early on, from a user approaching.</w:t>
      </w:r>
    </w:p>
    <w:p w14:paraId="3CE844A2" w14:textId="3FC8EC00" w:rsidR="004A7994" w:rsidRDefault="004A7994" w:rsidP="00D25FD8">
      <w:pPr>
        <w:jc w:val="both"/>
        <w:rPr>
          <w:rFonts w:ascii="Times New Roman" w:hAnsi="Times New Roman" w:cs="Times New Roman"/>
          <w:b/>
          <w:sz w:val="20"/>
          <w:szCs w:val="20"/>
        </w:rPr>
      </w:pPr>
      <w:r w:rsidRPr="005800DB">
        <w:rPr>
          <w:rFonts w:ascii="Times New Roman" w:hAnsi="Times New Roman" w:cs="Times New Roman"/>
          <w:b/>
          <w:sz w:val="20"/>
          <w:szCs w:val="20"/>
        </w:rPr>
        <w:t xml:space="preserve">Observation 4: </w:t>
      </w:r>
      <w:r w:rsidR="00545025" w:rsidRPr="005800DB">
        <w:rPr>
          <w:rFonts w:ascii="Times New Roman" w:hAnsi="Times New Roman" w:cs="Times New Roman"/>
          <w:b/>
          <w:sz w:val="20"/>
          <w:szCs w:val="20"/>
        </w:rPr>
        <w:t xml:space="preserve">Adding </w:t>
      </w:r>
      <w:r w:rsidR="007459D5" w:rsidRPr="005800DB">
        <w:rPr>
          <w:rFonts w:ascii="Times New Roman" w:hAnsi="Times New Roman" w:cs="Times New Roman"/>
          <w:b/>
          <w:sz w:val="20"/>
          <w:szCs w:val="20"/>
        </w:rPr>
        <w:t xml:space="preserve">MPE like </w:t>
      </w:r>
      <w:r w:rsidR="00545025" w:rsidRPr="005800DB">
        <w:rPr>
          <w:rFonts w:ascii="Times New Roman" w:hAnsi="Times New Roman" w:cs="Times New Roman"/>
          <w:b/>
          <w:sz w:val="20"/>
          <w:szCs w:val="20"/>
        </w:rPr>
        <w:t>user detection knowledge in t</w:t>
      </w:r>
      <w:r w:rsidRPr="005800DB">
        <w:rPr>
          <w:rFonts w:ascii="Times New Roman" w:hAnsi="Times New Roman" w:cs="Times New Roman"/>
          <w:b/>
          <w:sz w:val="20"/>
          <w:szCs w:val="20"/>
        </w:rPr>
        <w:t xml:space="preserve">he beam </w:t>
      </w:r>
      <w:proofErr w:type="spellStart"/>
      <w:r w:rsidRPr="005800DB">
        <w:rPr>
          <w:rFonts w:ascii="Times New Roman" w:hAnsi="Times New Roman" w:cs="Times New Roman"/>
          <w:b/>
          <w:sz w:val="20"/>
          <w:szCs w:val="20"/>
        </w:rPr>
        <w:t>alignement</w:t>
      </w:r>
      <w:proofErr w:type="spellEnd"/>
      <w:r w:rsidRPr="005800DB">
        <w:rPr>
          <w:rFonts w:ascii="Times New Roman" w:hAnsi="Times New Roman" w:cs="Times New Roman"/>
          <w:b/>
          <w:sz w:val="20"/>
          <w:szCs w:val="20"/>
        </w:rPr>
        <w:t xml:space="preserve"> techniques </w:t>
      </w:r>
      <w:r w:rsidR="00545025" w:rsidRPr="005800DB">
        <w:rPr>
          <w:rFonts w:ascii="Times New Roman" w:hAnsi="Times New Roman" w:cs="Times New Roman"/>
          <w:b/>
          <w:sz w:val="20"/>
          <w:szCs w:val="20"/>
        </w:rPr>
        <w:t>adds flexibility for the network to prevent radio link failures.</w:t>
      </w:r>
    </w:p>
    <w:p w14:paraId="41437708" w14:textId="77777777" w:rsidR="00812997" w:rsidRPr="005800DB" w:rsidRDefault="00812997" w:rsidP="00812997">
      <w:pPr>
        <w:jc w:val="both"/>
        <w:rPr>
          <w:rFonts w:ascii="Times New Roman" w:hAnsi="Times New Roman" w:cs="Times New Roman"/>
          <w:b/>
          <w:sz w:val="20"/>
          <w:szCs w:val="20"/>
        </w:rPr>
      </w:pPr>
      <w:r w:rsidRPr="005800DB">
        <w:rPr>
          <w:rFonts w:ascii="Times New Roman" w:hAnsi="Times New Roman" w:cs="Times New Roman"/>
          <w:b/>
          <w:sz w:val="20"/>
          <w:szCs w:val="20"/>
        </w:rPr>
        <w:lastRenderedPageBreak/>
        <w:t>Proposal 1: RAN1 to investigate and introduce new MPE related UE assistance informa</w:t>
      </w:r>
      <w:r>
        <w:rPr>
          <w:rFonts w:ascii="Times New Roman" w:hAnsi="Times New Roman" w:cs="Times New Roman"/>
          <w:b/>
          <w:sz w:val="20"/>
          <w:szCs w:val="20"/>
        </w:rPr>
        <w:t>tion to</w:t>
      </w:r>
      <w:r w:rsidRPr="005800DB">
        <w:rPr>
          <w:rFonts w:ascii="Times New Roman" w:hAnsi="Times New Roman" w:cs="Times New Roman"/>
          <w:b/>
          <w:sz w:val="20"/>
          <w:szCs w:val="20"/>
        </w:rPr>
        <w:t xml:space="preserve"> the </w:t>
      </w:r>
      <w:proofErr w:type="spellStart"/>
      <w:r w:rsidRPr="005800DB">
        <w:rPr>
          <w:rFonts w:ascii="Times New Roman" w:hAnsi="Times New Roman" w:cs="Times New Roman"/>
          <w:b/>
          <w:sz w:val="20"/>
          <w:szCs w:val="20"/>
        </w:rPr>
        <w:t>gNB</w:t>
      </w:r>
      <w:proofErr w:type="spellEnd"/>
      <w:r w:rsidRPr="005800DB">
        <w:rPr>
          <w:rFonts w:ascii="Times New Roman" w:hAnsi="Times New Roman" w:cs="Times New Roman"/>
          <w:b/>
          <w:sz w:val="20"/>
          <w:szCs w:val="20"/>
        </w:rPr>
        <w:t xml:space="preserve"> of MPE situations and related restrictions.</w:t>
      </w:r>
    </w:p>
    <w:p w14:paraId="18F9333B" w14:textId="77777777" w:rsidR="00812997" w:rsidRDefault="00812997" w:rsidP="00812997">
      <w:pPr>
        <w:jc w:val="both"/>
        <w:rPr>
          <w:rFonts w:ascii="Times New Roman" w:hAnsi="Times New Roman" w:cs="Times New Roman"/>
          <w:sz w:val="20"/>
          <w:szCs w:val="20"/>
        </w:rPr>
      </w:pPr>
    </w:p>
    <w:p w14:paraId="39B28ECC" w14:textId="20BDF721" w:rsidR="00812997" w:rsidRPr="00812997" w:rsidRDefault="00812997" w:rsidP="00812997">
      <w:pPr>
        <w:jc w:val="both"/>
        <w:rPr>
          <w:rFonts w:ascii="Times New Roman" w:hAnsi="Times New Roman" w:cs="Times New Roman"/>
          <w:sz w:val="20"/>
          <w:szCs w:val="20"/>
        </w:rPr>
      </w:pPr>
      <w:r>
        <w:rPr>
          <w:rFonts w:ascii="Times New Roman" w:hAnsi="Times New Roman" w:cs="Times New Roman"/>
          <w:sz w:val="20"/>
          <w:szCs w:val="20"/>
        </w:rPr>
        <w:t xml:space="preserve">The RAN4 LS was received under </w:t>
      </w:r>
      <w:proofErr w:type="spellStart"/>
      <w:r>
        <w:rPr>
          <w:rFonts w:ascii="Times New Roman" w:hAnsi="Times New Roman" w:cs="Times New Roman"/>
          <w:sz w:val="20"/>
          <w:szCs w:val="20"/>
        </w:rPr>
        <w:t>eMIMO</w:t>
      </w:r>
      <w:proofErr w:type="spellEnd"/>
      <w:r>
        <w:rPr>
          <w:rFonts w:ascii="Times New Roman" w:hAnsi="Times New Roman" w:cs="Times New Roman"/>
          <w:sz w:val="20"/>
          <w:szCs w:val="20"/>
        </w:rPr>
        <w:t xml:space="preserve"> WI code, but it does not naturally fall under any specific </w:t>
      </w:r>
      <w:proofErr w:type="spellStart"/>
      <w:r>
        <w:rPr>
          <w:rFonts w:ascii="Times New Roman" w:hAnsi="Times New Roman" w:cs="Times New Roman"/>
          <w:sz w:val="20"/>
          <w:szCs w:val="20"/>
        </w:rPr>
        <w:t>eMIMO</w:t>
      </w:r>
      <w:proofErr w:type="spellEnd"/>
      <w:r>
        <w:rPr>
          <w:rFonts w:ascii="Times New Roman" w:hAnsi="Times New Roman" w:cs="Times New Roman"/>
          <w:sz w:val="20"/>
          <w:szCs w:val="20"/>
        </w:rPr>
        <w:t xml:space="preserve"> sub-agenda item. The </w:t>
      </w:r>
      <w:proofErr w:type="spellStart"/>
      <w:r>
        <w:rPr>
          <w:rFonts w:ascii="Times New Roman" w:hAnsi="Times New Roman" w:cs="Times New Roman"/>
          <w:sz w:val="20"/>
          <w:szCs w:val="20"/>
        </w:rPr>
        <w:t>eMIMO</w:t>
      </w:r>
      <w:proofErr w:type="spellEnd"/>
      <w:r>
        <w:rPr>
          <w:rFonts w:ascii="Times New Roman" w:hAnsi="Times New Roman" w:cs="Times New Roman"/>
          <w:sz w:val="20"/>
          <w:szCs w:val="20"/>
        </w:rPr>
        <w:t xml:space="preserve"> sub-agenda list could be extended to include MPE mitigation techniques, or the MPE mitigation techniques that don’t necessarily really relate to MIMO could be </w:t>
      </w:r>
      <w:proofErr w:type="gramStart"/>
      <w:r>
        <w:rPr>
          <w:rFonts w:ascii="Times New Roman" w:hAnsi="Times New Roman" w:cs="Times New Roman"/>
          <w:sz w:val="20"/>
          <w:szCs w:val="20"/>
        </w:rPr>
        <w:t>handled  under</w:t>
      </w:r>
      <w:proofErr w:type="gramEnd"/>
      <w:r>
        <w:rPr>
          <w:rFonts w:ascii="Times New Roman" w:hAnsi="Times New Roman" w:cs="Times New Roman"/>
          <w:sz w:val="20"/>
          <w:szCs w:val="20"/>
        </w:rPr>
        <w:t xml:space="preserve"> some other, more suitable Rel-16 agenda item or even in TEI16.</w:t>
      </w:r>
    </w:p>
    <w:p w14:paraId="543A3337" w14:textId="342F0709" w:rsidR="00812997" w:rsidRDefault="00812997" w:rsidP="00812997">
      <w:pPr>
        <w:spacing w:after="0"/>
        <w:jc w:val="both"/>
        <w:rPr>
          <w:rFonts w:ascii="Times New Roman" w:hAnsi="Times New Roman" w:cs="Times New Roman"/>
          <w:b/>
          <w:sz w:val="20"/>
          <w:szCs w:val="20"/>
        </w:rPr>
      </w:pPr>
      <w:r w:rsidRPr="005800DB">
        <w:rPr>
          <w:rFonts w:ascii="Times New Roman" w:hAnsi="Times New Roman" w:cs="Times New Roman"/>
          <w:b/>
          <w:sz w:val="20"/>
          <w:szCs w:val="20"/>
        </w:rPr>
        <w:t xml:space="preserve">Proposal </w:t>
      </w:r>
      <w:r>
        <w:rPr>
          <w:rFonts w:ascii="Times New Roman" w:hAnsi="Times New Roman" w:cs="Times New Roman"/>
          <w:b/>
          <w:sz w:val="20"/>
          <w:szCs w:val="20"/>
        </w:rPr>
        <w:t>2</w:t>
      </w:r>
      <w:r w:rsidRPr="005800DB">
        <w:rPr>
          <w:rFonts w:ascii="Times New Roman" w:hAnsi="Times New Roman" w:cs="Times New Roman"/>
          <w:b/>
          <w:sz w:val="20"/>
          <w:szCs w:val="20"/>
        </w:rPr>
        <w:t>:</w:t>
      </w:r>
      <w:r>
        <w:rPr>
          <w:rFonts w:ascii="Times New Roman" w:hAnsi="Times New Roman" w:cs="Times New Roman"/>
          <w:b/>
          <w:sz w:val="20"/>
          <w:szCs w:val="20"/>
        </w:rPr>
        <w:t xml:space="preserve"> Discuss and agree under which agenda item the MPE mitigation techniques should be discussed</w:t>
      </w:r>
    </w:p>
    <w:p w14:paraId="0B2DBD70" w14:textId="2FCADA21" w:rsidR="00812997" w:rsidRDefault="00812997" w:rsidP="00812997">
      <w:pPr>
        <w:pStyle w:val="ListParagraph"/>
        <w:numPr>
          <w:ilvl w:val="0"/>
          <w:numId w:val="6"/>
        </w:numPr>
        <w:jc w:val="both"/>
        <w:rPr>
          <w:rFonts w:ascii="Times New Roman" w:hAnsi="Times New Roman" w:cs="Times New Roman"/>
          <w:b/>
          <w:sz w:val="20"/>
          <w:szCs w:val="20"/>
        </w:rPr>
      </w:pPr>
      <w:r>
        <w:rPr>
          <w:rFonts w:ascii="Times New Roman" w:hAnsi="Times New Roman" w:cs="Times New Roman"/>
          <w:b/>
          <w:sz w:val="20"/>
          <w:szCs w:val="20"/>
        </w:rPr>
        <w:t xml:space="preserve">New </w:t>
      </w:r>
      <w:proofErr w:type="spellStart"/>
      <w:r>
        <w:rPr>
          <w:rFonts w:ascii="Times New Roman" w:hAnsi="Times New Roman" w:cs="Times New Roman"/>
          <w:b/>
          <w:sz w:val="20"/>
          <w:szCs w:val="20"/>
        </w:rPr>
        <w:t>eMIMO</w:t>
      </w:r>
      <w:proofErr w:type="spellEnd"/>
      <w:r>
        <w:rPr>
          <w:rFonts w:ascii="Times New Roman" w:hAnsi="Times New Roman" w:cs="Times New Roman"/>
          <w:b/>
          <w:sz w:val="20"/>
          <w:szCs w:val="20"/>
        </w:rPr>
        <w:t xml:space="preserve"> sub-agenda item</w:t>
      </w:r>
    </w:p>
    <w:p w14:paraId="141EF13E" w14:textId="504F1BC9" w:rsidR="00812997" w:rsidRDefault="00812997" w:rsidP="00812997">
      <w:pPr>
        <w:pStyle w:val="ListParagraph"/>
        <w:numPr>
          <w:ilvl w:val="0"/>
          <w:numId w:val="6"/>
        </w:numPr>
        <w:jc w:val="both"/>
        <w:rPr>
          <w:rFonts w:ascii="Times New Roman" w:hAnsi="Times New Roman" w:cs="Times New Roman"/>
          <w:b/>
          <w:sz w:val="20"/>
          <w:szCs w:val="20"/>
        </w:rPr>
      </w:pPr>
      <w:r>
        <w:rPr>
          <w:rFonts w:ascii="Times New Roman" w:hAnsi="Times New Roman" w:cs="Times New Roman"/>
          <w:b/>
          <w:sz w:val="20"/>
          <w:szCs w:val="20"/>
        </w:rPr>
        <w:t>Some other Rel-16 WI (which one?)</w:t>
      </w:r>
    </w:p>
    <w:p w14:paraId="190072DE" w14:textId="45EAA74B" w:rsidR="00812997" w:rsidRPr="00812997" w:rsidRDefault="00812997" w:rsidP="00D25FD8">
      <w:pPr>
        <w:pStyle w:val="ListParagraph"/>
        <w:numPr>
          <w:ilvl w:val="0"/>
          <w:numId w:val="6"/>
        </w:numPr>
        <w:jc w:val="both"/>
        <w:rPr>
          <w:rFonts w:ascii="Times New Roman" w:hAnsi="Times New Roman" w:cs="Times New Roman"/>
          <w:b/>
          <w:sz w:val="20"/>
          <w:szCs w:val="20"/>
        </w:rPr>
      </w:pPr>
      <w:r>
        <w:rPr>
          <w:rFonts w:ascii="Times New Roman" w:hAnsi="Times New Roman" w:cs="Times New Roman"/>
          <w:b/>
          <w:sz w:val="20"/>
          <w:szCs w:val="20"/>
        </w:rPr>
        <w:t>TEI16</w:t>
      </w:r>
    </w:p>
    <w:p w14:paraId="40FC92FD" w14:textId="40CFCB1E" w:rsidR="007C6F2C" w:rsidRPr="00E47502" w:rsidRDefault="007C6F2C" w:rsidP="00D25FD8">
      <w:pPr>
        <w:pStyle w:val="Heading1"/>
        <w:jc w:val="both"/>
        <w:rPr>
          <w:lang w:val="en-US"/>
        </w:rPr>
      </w:pPr>
      <w:r w:rsidRPr="00E47502">
        <w:rPr>
          <w:lang w:val="en-US"/>
        </w:rPr>
        <w:t>3</w:t>
      </w:r>
      <w:r w:rsidRPr="00E47502">
        <w:rPr>
          <w:lang w:val="en-US"/>
        </w:rPr>
        <w:tab/>
        <w:t>Conclusion</w:t>
      </w:r>
    </w:p>
    <w:p w14:paraId="1F41C93A" w14:textId="578C36BD" w:rsidR="00DA3B38" w:rsidRPr="005800DB" w:rsidRDefault="00DA3B38" w:rsidP="00DA3B38">
      <w:pPr>
        <w:jc w:val="both"/>
        <w:rPr>
          <w:rFonts w:ascii="Times New Roman" w:hAnsi="Times New Roman" w:cs="Times New Roman"/>
          <w:sz w:val="20"/>
          <w:szCs w:val="20"/>
        </w:rPr>
      </w:pPr>
      <w:r w:rsidRPr="005800DB">
        <w:rPr>
          <w:rFonts w:ascii="Times New Roman" w:hAnsi="Times New Roman" w:cs="Times New Roman"/>
          <w:sz w:val="20"/>
          <w:szCs w:val="20"/>
        </w:rPr>
        <w:t xml:space="preserve">In this contribution we have provided background of RAN4 work on </w:t>
      </w:r>
      <w:r w:rsidR="00654727" w:rsidRPr="005800DB">
        <w:rPr>
          <w:rFonts w:ascii="Times New Roman" w:hAnsi="Times New Roman" w:cs="Times New Roman"/>
          <w:sz w:val="20"/>
          <w:szCs w:val="20"/>
        </w:rPr>
        <w:t xml:space="preserve">enabling </w:t>
      </w:r>
      <w:r w:rsidRPr="005800DB">
        <w:rPr>
          <w:rFonts w:ascii="Times New Roman" w:hAnsi="Times New Roman" w:cs="Times New Roman"/>
          <w:sz w:val="20"/>
          <w:szCs w:val="20"/>
        </w:rPr>
        <w:t>FR2 UE</w:t>
      </w:r>
      <w:r w:rsidR="00654727" w:rsidRPr="005800DB">
        <w:rPr>
          <w:rFonts w:ascii="Times New Roman" w:hAnsi="Times New Roman" w:cs="Times New Roman"/>
          <w:sz w:val="20"/>
          <w:szCs w:val="20"/>
        </w:rPr>
        <w:t>s to meet the</w:t>
      </w:r>
      <w:r w:rsidRPr="005800DB">
        <w:rPr>
          <w:rFonts w:ascii="Times New Roman" w:hAnsi="Times New Roman" w:cs="Times New Roman"/>
          <w:sz w:val="20"/>
          <w:szCs w:val="20"/>
        </w:rPr>
        <w:t xml:space="preserve"> RF exposure compliance </w:t>
      </w:r>
      <w:r w:rsidR="00654727" w:rsidRPr="005800DB">
        <w:rPr>
          <w:rFonts w:ascii="Times New Roman" w:hAnsi="Times New Roman" w:cs="Times New Roman"/>
          <w:sz w:val="20"/>
          <w:szCs w:val="20"/>
        </w:rPr>
        <w:t xml:space="preserve">limits and what </w:t>
      </w:r>
      <w:r w:rsidRPr="005800DB">
        <w:rPr>
          <w:rFonts w:ascii="Times New Roman" w:hAnsi="Times New Roman" w:cs="Times New Roman"/>
          <w:sz w:val="20"/>
          <w:szCs w:val="20"/>
        </w:rPr>
        <w:t xml:space="preserve">MPE mitigation solutions </w:t>
      </w:r>
      <w:r w:rsidR="00654727" w:rsidRPr="005800DB">
        <w:rPr>
          <w:rFonts w:ascii="Times New Roman" w:hAnsi="Times New Roman" w:cs="Times New Roman"/>
          <w:sz w:val="20"/>
          <w:szCs w:val="20"/>
        </w:rPr>
        <w:t>have already been discussed in RAN4 for</w:t>
      </w:r>
      <w:r w:rsidRPr="005800DB">
        <w:rPr>
          <w:rFonts w:ascii="Times New Roman" w:hAnsi="Times New Roman" w:cs="Times New Roman"/>
          <w:sz w:val="20"/>
          <w:szCs w:val="20"/>
        </w:rPr>
        <w:t xml:space="preserve"> the FR2 UE RF exposure compliance </w:t>
      </w:r>
      <w:r w:rsidR="00654727" w:rsidRPr="005800DB">
        <w:rPr>
          <w:rFonts w:ascii="Times New Roman" w:hAnsi="Times New Roman" w:cs="Times New Roman"/>
          <w:sz w:val="20"/>
          <w:szCs w:val="20"/>
        </w:rPr>
        <w:t xml:space="preserve">in Rel-15 and how FR2 performance could be improved with more dynamic solutions including MPE mitigation solutions requiring RAN1 work. Based on the </w:t>
      </w:r>
      <w:proofErr w:type="spellStart"/>
      <w:r w:rsidR="00654727" w:rsidRPr="005800DB">
        <w:rPr>
          <w:rFonts w:ascii="Times New Roman" w:hAnsi="Times New Roman" w:cs="Times New Roman"/>
          <w:sz w:val="20"/>
          <w:szCs w:val="20"/>
        </w:rPr>
        <w:t>discussons</w:t>
      </w:r>
      <w:proofErr w:type="spellEnd"/>
      <w:r w:rsidR="00654727" w:rsidRPr="005800DB">
        <w:rPr>
          <w:rFonts w:ascii="Times New Roman" w:hAnsi="Times New Roman" w:cs="Times New Roman"/>
          <w:sz w:val="20"/>
          <w:szCs w:val="20"/>
        </w:rPr>
        <w:t xml:space="preserve"> we make the following observations and proposals:</w:t>
      </w:r>
    </w:p>
    <w:p w14:paraId="225A6D9C" w14:textId="3C2F9476" w:rsidR="00654727" w:rsidRPr="005800DB" w:rsidRDefault="00654727" w:rsidP="00654727">
      <w:pPr>
        <w:jc w:val="both"/>
        <w:rPr>
          <w:rFonts w:ascii="Times New Roman" w:hAnsi="Times New Roman" w:cs="Times New Roman"/>
          <w:b/>
          <w:sz w:val="20"/>
          <w:szCs w:val="20"/>
        </w:rPr>
      </w:pPr>
      <w:r w:rsidRPr="005800DB">
        <w:rPr>
          <w:rFonts w:ascii="Times New Roman" w:hAnsi="Times New Roman" w:cs="Times New Roman"/>
          <w:b/>
          <w:sz w:val="20"/>
          <w:szCs w:val="20"/>
        </w:rPr>
        <w:t>Observation 1: Excessively reducing the UE output power will lead to radio link failures. Similarly, excessively reducing the duty cycle may prevent sending ACK/NACK and other UL control signaling, thus also cause radio link failures.</w:t>
      </w:r>
    </w:p>
    <w:p w14:paraId="4A70748A" w14:textId="2566C5D2" w:rsidR="00654727" w:rsidRPr="005800DB" w:rsidRDefault="00654727" w:rsidP="00654727">
      <w:pPr>
        <w:jc w:val="both"/>
        <w:rPr>
          <w:rFonts w:ascii="Times New Roman" w:hAnsi="Times New Roman" w:cs="Times New Roman"/>
          <w:b/>
          <w:sz w:val="20"/>
          <w:szCs w:val="20"/>
        </w:rPr>
      </w:pPr>
      <w:r w:rsidRPr="005800DB">
        <w:rPr>
          <w:rFonts w:ascii="Times New Roman" w:hAnsi="Times New Roman" w:cs="Times New Roman"/>
          <w:b/>
          <w:sz w:val="20"/>
          <w:szCs w:val="20"/>
        </w:rPr>
        <w:t xml:space="preserve">Observation 2: If MPE related UE assistance is provided to </w:t>
      </w:r>
      <w:proofErr w:type="spellStart"/>
      <w:r w:rsidRPr="005800DB">
        <w:rPr>
          <w:rFonts w:ascii="Times New Roman" w:hAnsi="Times New Roman" w:cs="Times New Roman"/>
          <w:b/>
          <w:sz w:val="20"/>
          <w:szCs w:val="20"/>
        </w:rPr>
        <w:t>gNB</w:t>
      </w:r>
      <w:proofErr w:type="spellEnd"/>
      <w:r w:rsidRPr="005800DB">
        <w:rPr>
          <w:rFonts w:ascii="Times New Roman" w:hAnsi="Times New Roman" w:cs="Times New Roman"/>
          <w:b/>
          <w:sz w:val="20"/>
          <w:szCs w:val="20"/>
        </w:rPr>
        <w:t xml:space="preserve">, the </w:t>
      </w:r>
      <w:proofErr w:type="spellStart"/>
      <w:r w:rsidRPr="005800DB">
        <w:rPr>
          <w:rFonts w:ascii="Times New Roman" w:hAnsi="Times New Roman" w:cs="Times New Roman"/>
          <w:b/>
          <w:sz w:val="20"/>
          <w:szCs w:val="20"/>
        </w:rPr>
        <w:t>gNB</w:t>
      </w:r>
      <w:proofErr w:type="spellEnd"/>
      <w:r w:rsidRPr="005800DB">
        <w:rPr>
          <w:rFonts w:ascii="Times New Roman" w:hAnsi="Times New Roman" w:cs="Times New Roman"/>
          <w:b/>
          <w:sz w:val="20"/>
          <w:szCs w:val="20"/>
        </w:rPr>
        <w:t xml:space="preserve"> will have the flexibility and means to better mitigate the link degradation or radio link failure caused by MPE issues like a user approaching the antenna location of UE.</w:t>
      </w:r>
    </w:p>
    <w:p w14:paraId="5733A800" w14:textId="23F884B8" w:rsidR="00654727" w:rsidRPr="005800DB" w:rsidRDefault="00654727" w:rsidP="00654727">
      <w:pPr>
        <w:jc w:val="both"/>
        <w:rPr>
          <w:rFonts w:ascii="Times New Roman" w:hAnsi="Times New Roman" w:cs="Times New Roman"/>
          <w:b/>
          <w:sz w:val="20"/>
          <w:szCs w:val="20"/>
        </w:rPr>
      </w:pPr>
      <w:r w:rsidRPr="005800DB">
        <w:rPr>
          <w:rFonts w:ascii="Times New Roman" w:hAnsi="Times New Roman" w:cs="Times New Roman"/>
          <w:b/>
          <w:sz w:val="20"/>
          <w:szCs w:val="20"/>
        </w:rPr>
        <w:t xml:space="preserve">Observation 3: With new MPE related UE </w:t>
      </w:r>
      <w:proofErr w:type="spellStart"/>
      <w:r w:rsidRPr="005800DB">
        <w:rPr>
          <w:rFonts w:ascii="Times New Roman" w:hAnsi="Times New Roman" w:cs="Times New Roman"/>
          <w:b/>
          <w:sz w:val="20"/>
          <w:szCs w:val="20"/>
        </w:rPr>
        <w:t>assisntance</w:t>
      </w:r>
      <w:proofErr w:type="spellEnd"/>
      <w:r w:rsidRPr="005800DB">
        <w:rPr>
          <w:rFonts w:ascii="Times New Roman" w:hAnsi="Times New Roman" w:cs="Times New Roman"/>
          <w:b/>
          <w:sz w:val="20"/>
          <w:szCs w:val="20"/>
        </w:rPr>
        <w:t xml:space="preserve"> and indications, the </w:t>
      </w:r>
      <w:proofErr w:type="spellStart"/>
      <w:r w:rsidRPr="005800DB">
        <w:rPr>
          <w:rFonts w:ascii="Times New Roman" w:hAnsi="Times New Roman" w:cs="Times New Roman"/>
          <w:b/>
          <w:sz w:val="20"/>
          <w:szCs w:val="20"/>
        </w:rPr>
        <w:t>gNB</w:t>
      </w:r>
      <w:proofErr w:type="spellEnd"/>
      <w:r w:rsidRPr="005800DB">
        <w:rPr>
          <w:rFonts w:ascii="Times New Roman" w:hAnsi="Times New Roman" w:cs="Times New Roman"/>
          <w:b/>
          <w:sz w:val="20"/>
          <w:szCs w:val="20"/>
        </w:rPr>
        <w:t xml:space="preserve"> can cope with a poor link by redirecting the link.</w:t>
      </w:r>
    </w:p>
    <w:p w14:paraId="4014BF9D" w14:textId="22E17FFD" w:rsidR="00A321CD" w:rsidRPr="005800DB" w:rsidRDefault="00654727" w:rsidP="00654727">
      <w:pPr>
        <w:jc w:val="both"/>
        <w:rPr>
          <w:rFonts w:ascii="Times New Roman" w:hAnsi="Times New Roman" w:cs="Times New Roman"/>
          <w:b/>
          <w:sz w:val="20"/>
          <w:szCs w:val="20"/>
        </w:rPr>
      </w:pPr>
      <w:r w:rsidRPr="005800DB">
        <w:rPr>
          <w:rFonts w:ascii="Times New Roman" w:hAnsi="Times New Roman" w:cs="Times New Roman"/>
          <w:b/>
          <w:sz w:val="20"/>
          <w:szCs w:val="20"/>
        </w:rPr>
        <w:t xml:space="preserve">Observation 4: Adding MPE like user detection knowledge in the beam </w:t>
      </w:r>
      <w:proofErr w:type="spellStart"/>
      <w:r w:rsidRPr="005800DB">
        <w:rPr>
          <w:rFonts w:ascii="Times New Roman" w:hAnsi="Times New Roman" w:cs="Times New Roman"/>
          <w:b/>
          <w:sz w:val="20"/>
          <w:szCs w:val="20"/>
        </w:rPr>
        <w:t>alignement</w:t>
      </w:r>
      <w:proofErr w:type="spellEnd"/>
      <w:r w:rsidRPr="005800DB">
        <w:rPr>
          <w:rFonts w:ascii="Times New Roman" w:hAnsi="Times New Roman" w:cs="Times New Roman"/>
          <w:b/>
          <w:sz w:val="20"/>
          <w:szCs w:val="20"/>
        </w:rPr>
        <w:t xml:space="preserve"> techniques adds flexibility for the network to prevent radio link failures.</w:t>
      </w:r>
    </w:p>
    <w:p w14:paraId="7EB02598" w14:textId="056F4E01" w:rsidR="007A646C" w:rsidRDefault="00A321CD" w:rsidP="00D25FD8">
      <w:pPr>
        <w:jc w:val="both"/>
        <w:rPr>
          <w:rFonts w:ascii="Times New Roman" w:hAnsi="Times New Roman" w:cs="Times New Roman"/>
          <w:b/>
          <w:sz w:val="20"/>
          <w:szCs w:val="20"/>
        </w:rPr>
      </w:pPr>
      <w:r w:rsidRPr="005800DB">
        <w:rPr>
          <w:rFonts w:ascii="Times New Roman" w:hAnsi="Times New Roman" w:cs="Times New Roman"/>
          <w:b/>
          <w:sz w:val="20"/>
          <w:szCs w:val="20"/>
        </w:rPr>
        <w:t xml:space="preserve">Proposal 1: RAN1 to investigate and introduce new MPE related UE assistance to </w:t>
      </w:r>
      <w:proofErr w:type="spellStart"/>
      <w:r w:rsidRPr="005800DB">
        <w:rPr>
          <w:rFonts w:ascii="Times New Roman" w:hAnsi="Times New Roman" w:cs="Times New Roman"/>
          <w:b/>
          <w:sz w:val="20"/>
          <w:szCs w:val="20"/>
        </w:rPr>
        <w:t>informa</w:t>
      </w:r>
      <w:proofErr w:type="spellEnd"/>
      <w:r w:rsidRPr="005800DB">
        <w:rPr>
          <w:rFonts w:ascii="Times New Roman" w:hAnsi="Times New Roman" w:cs="Times New Roman"/>
          <w:b/>
          <w:sz w:val="20"/>
          <w:szCs w:val="20"/>
        </w:rPr>
        <w:t xml:space="preserve"> the </w:t>
      </w:r>
      <w:proofErr w:type="spellStart"/>
      <w:r w:rsidRPr="005800DB">
        <w:rPr>
          <w:rFonts w:ascii="Times New Roman" w:hAnsi="Times New Roman" w:cs="Times New Roman"/>
          <w:b/>
          <w:sz w:val="20"/>
          <w:szCs w:val="20"/>
        </w:rPr>
        <w:t>gNB</w:t>
      </w:r>
      <w:proofErr w:type="spellEnd"/>
      <w:r w:rsidRPr="005800DB">
        <w:rPr>
          <w:rFonts w:ascii="Times New Roman" w:hAnsi="Times New Roman" w:cs="Times New Roman"/>
          <w:b/>
          <w:sz w:val="20"/>
          <w:szCs w:val="20"/>
        </w:rPr>
        <w:t xml:space="preserve"> of MPE situations and related restrictions.</w:t>
      </w:r>
    </w:p>
    <w:p w14:paraId="1D070E82" w14:textId="77777777" w:rsidR="00812997" w:rsidRDefault="00812997" w:rsidP="00812997">
      <w:pPr>
        <w:spacing w:after="0"/>
        <w:jc w:val="both"/>
        <w:rPr>
          <w:rFonts w:ascii="Times New Roman" w:hAnsi="Times New Roman" w:cs="Times New Roman"/>
          <w:b/>
          <w:sz w:val="20"/>
          <w:szCs w:val="20"/>
        </w:rPr>
      </w:pPr>
      <w:r w:rsidRPr="005800DB">
        <w:rPr>
          <w:rFonts w:ascii="Times New Roman" w:hAnsi="Times New Roman" w:cs="Times New Roman"/>
          <w:b/>
          <w:sz w:val="20"/>
          <w:szCs w:val="20"/>
        </w:rPr>
        <w:t xml:space="preserve">Proposal </w:t>
      </w:r>
      <w:r>
        <w:rPr>
          <w:rFonts w:ascii="Times New Roman" w:hAnsi="Times New Roman" w:cs="Times New Roman"/>
          <w:b/>
          <w:sz w:val="20"/>
          <w:szCs w:val="20"/>
        </w:rPr>
        <w:t>2</w:t>
      </w:r>
      <w:r w:rsidRPr="005800DB">
        <w:rPr>
          <w:rFonts w:ascii="Times New Roman" w:hAnsi="Times New Roman" w:cs="Times New Roman"/>
          <w:b/>
          <w:sz w:val="20"/>
          <w:szCs w:val="20"/>
        </w:rPr>
        <w:t>:</w:t>
      </w:r>
      <w:r>
        <w:rPr>
          <w:rFonts w:ascii="Times New Roman" w:hAnsi="Times New Roman" w:cs="Times New Roman"/>
          <w:b/>
          <w:sz w:val="20"/>
          <w:szCs w:val="20"/>
        </w:rPr>
        <w:t xml:space="preserve"> Discuss and agree under which agenda item the MPE mitigation techniques should be discussed</w:t>
      </w:r>
    </w:p>
    <w:p w14:paraId="32C44262" w14:textId="77777777" w:rsidR="00812997" w:rsidRDefault="00812997" w:rsidP="00812997">
      <w:pPr>
        <w:pStyle w:val="ListParagraph"/>
        <w:numPr>
          <w:ilvl w:val="0"/>
          <w:numId w:val="6"/>
        </w:numPr>
        <w:jc w:val="both"/>
        <w:rPr>
          <w:rFonts w:ascii="Times New Roman" w:hAnsi="Times New Roman" w:cs="Times New Roman"/>
          <w:b/>
          <w:sz w:val="20"/>
          <w:szCs w:val="20"/>
        </w:rPr>
      </w:pPr>
      <w:r>
        <w:rPr>
          <w:rFonts w:ascii="Times New Roman" w:hAnsi="Times New Roman" w:cs="Times New Roman"/>
          <w:b/>
          <w:sz w:val="20"/>
          <w:szCs w:val="20"/>
        </w:rPr>
        <w:t xml:space="preserve">New </w:t>
      </w:r>
      <w:proofErr w:type="spellStart"/>
      <w:r>
        <w:rPr>
          <w:rFonts w:ascii="Times New Roman" w:hAnsi="Times New Roman" w:cs="Times New Roman"/>
          <w:b/>
          <w:sz w:val="20"/>
          <w:szCs w:val="20"/>
        </w:rPr>
        <w:t>eMIMO</w:t>
      </w:r>
      <w:proofErr w:type="spellEnd"/>
      <w:r>
        <w:rPr>
          <w:rFonts w:ascii="Times New Roman" w:hAnsi="Times New Roman" w:cs="Times New Roman"/>
          <w:b/>
          <w:sz w:val="20"/>
          <w:szCs w:val="20"/>
        </w:rPr>
        <w:t xml:space="preserve"> sub-agenda item</w:t>
      </w:r>
    </w:p>
    <w:p w14:paraId="2E337A13" w14:textId="77777777" w:rsidR="00812997" w:rsidRDefault="00812997" w:rsidP="00812997">
      <w:pPr>
        <w:pStyle w:val="ListParagraph"/>
        <w:numPr>
          <w:ilvl w:val="0"/>
          <w:numId w:val="6"/>
        </w:numPr>
        <w:jc w:val="both"/>
        <w:rPr>
          <w:rFonts w:ascii="Times New Roman" w:hAnsi="Times New Roman" w:cs="Times New Roman"/>
          <w:b/>
          <w:sz w:val="20"/>
          <w:szCs w:val="20"/>
        </w:rPr>
      </w:pPr>
      <w:r>
        <w:rPr>
          <w:rFonts w:ascii="Times New Roman" w:hAnsi="Times New Roman" w:cs="Times New Roman"/>
          <w:b/>
          <w:sz w:val="20"/>
          <w:szCs w:val="20"/>
        </w:rPr>
        <w:t>Some other Rel-16 WI (which one?)</w:t>
      </w:r>
    </w:p>
    <w:p w14:paraId="07DF07E4" w14:textId="77777777" w:rsidR="00812997" w:rsidRPr="00812997" w:rsidRDefault="00812997" w:rsidP="00812997">
      <w:pPr>
        <w:pStyle w:val="ListParagraph"/>
        <w:numPr>
          <w:ilvl w:val="0"/>
          <w:numId w:val="6"/>
        </w:numPr>
        <w:jc w:val="both"/>
        <w:rPr>
          <w:rFonts w:ascii="Times New Roman" w:hAnsi="Times New Roman" w:cs="Times New Roman"/>
          <w:b/>
          <w:sz w:val="20"/>
          <w:szCs w:val="20"/>
        </w:rPr>
      </w:pPr>
      <w:r>
        <w:rPr>
          <w:rFonts w:ascii="Times New Roman" w:hAnsi="Times New Roman" w:cs="Times New Roman"/>
          <w:b/>
          <w:sz w:val="20"/>
          <w:szCs w:val="20"/>
        </w:rPr>
        <w:t>TEI16</w:t>
      </w:r>
    </w:p>
    <w:p w14:paraId="36DF1CE0" w14:textId="0AC6E715" w:rsidR="007C6F2C" w:rsidRPr="00CE2435" w:rsidRDefault="004767B9" w:rsidP="00CE2435">
      <w:pPr>
        <w:pStyle w:val="Heading1"/>
        <w:jc w:val="both"/>
      </w:pPr>
      <w:r w:rsidRPr="00CE2435">
        <w:rPr>
          <w:lang w:val="en-US"/>
        </w:rPr>
        <w:t>References</w:t>
      </w:r>
    </w:p>
    <w:p w14:paraId="002F1305" w14:textId="2F007F4B" w:rsidR="004767B9" w:rsidRPr="005800DB" w:rsidRDefault="004767B9" w:rsidP="004767B9">
      <w:pPr>
        <w:tabs>
          <w:tab w:val="num" w:pos="720"/>
        </w:tabs>
        <w:rPr>
          <w:rFonts w:ascii="Times New Roman" w:hAnsi="Times New Roman" w:cs="Times New Roman"/>
          <w:sz w:val="20"/>
          <w:szCs w:val="20"/>
        </w:rPr>
      </w:pPr>
      <w:r w:rsidRPr="005800DB">
        <w:rPr>
          <w:rFonts w:ascii="Times New Roman" w:hAnsi="Times New Roman" w:cs="Times New Roman"/>
          <w:sz w:val="20"/>
          <w:szCs w:val="20"/>
        </w:rPr>
        <w:t>[1] R</w:t>
      </w:r>
      <w:r w:rsidR="005800DB">
        <w:rPr>
          <w:rFonts w:ascii="Times New Roman" w:hAnsi="Times New Roman" w:cs="Times New Roman"/>
          <w:sz w:val="20"/>
          <w:szCs w:val="20"/>
        </w:rPr>
        <w:t>1</w:t>
      </w:r>
      <w:r w:rsidRPr="005800DB">
        <w:rPr>
          <w:rFonts w:ascii="Times New Roman" w:hAnsi="Times New Roman" w:cs="Times New Roman"/>
          <w:sz w:val="20"/>
          <w:szCs w:val="20"/>
        </w:rPr>
        <w:t>-190</w:t>
      </w:r>
      <w:r w:rsidR="005800DB">
        <w:rPr>
          <w:rFonts w:ascii="Times New Roman" w:hAnsi="Times New Roman" w:cs="Times New Roman"/>
          <w:sz w:val="20"/>
          <w:szCs w:val="20"/>
        </w:rPr>
        <w:t>3843</w:t>
      </w:r>
      <w:r w:rsidRPr="005800DB">
        <w:rPr>
          <w:rFonts w:ascii="Times New Roman" w:hAnsi="Times New Roman" w:cs="Times New Roman"/>
          <w:sz w:val="20"/>
          <w:szCs w:val="20"/>
        </w:rPr>
        <w:t xml:space="preserve">, LS on </w:t>
      </w:r>
      <w:r w:rsidR="005800DB">
        <w:rPr>
          <w:rFonts w:ascii="Times New Roman" w:hAnsi="Times New Roman" w:cs="Times New Roman"/>
          <w:sz w:val="20"/>
          <w:szCs w:val="20"/>
        </w:rPr>
        <w:t>FR2 RF Exposure mitigation methods</w:t>
      </w:r>
      <w:r w:rsidRPr="005800DB">
        <w:rPr>
          <w:rFonts w:ascii="Times New Roman" w:hAnsi="Times New Roman" w:cs="Times New Roman"/>
          <w:sz w:val="20"/>
          <w:szCs w:val="20"/>
        </w:rPr>
        <w:t>, RAN4</w:t>
      </w:r>
    </w:p>
    <w:p w14:paraId="1DF71717" w14:textId="13113A0A" w:rsidR="00893585" w:rsidRPr="001F0531" w:rsidRDefault="00893585" w:rsidP="004767B9">
      <w:pPr>
        <w:tabs>
          <w:tab w:val="num" w:pos="720"/>
        </w:tabs>
        <w:rPr>
          <w:rFonts w:ascii="Times New Roman" w:hAnsi="Times New Roman" w:cs="Times New Roman"/>
          <w:sz w:val="20"/>
          <w:szCs w:val="20"/>
        </w:rPr>
      </w:pPr>
      <w:r w:rsidRPr="001F0531">
        <w:rPr>
          <w:rFonts w:ascii="Times New Roman" w:hAnsi="Times New Roman" w:cs="Times New Roman"/>
          <w:sz w:val="20"/>
          <w:szCs w:val="20"/>
        </w:rPr>
        <w:t xml:space="preserve">[2] </w:t>
      </w:r>
      <w:r w:rsidR="001F0531" w:rsidRPr="001F0531">
        <w:rPr>
          <w:rFonts w:ascii="Times New Roman" w:hAnsi="Times New Roman" w:cs="Times New Roman"/>
          <w:sz w:val="20"/>
          <w:szCs w:val="20"/>
        </w:rPr>
        <w:t>R1-1905228, On RAN4 UE feature list for NR: Introduction of Maximum UL duty cycle UE capability, Nokia, Nokia Shanghai Bell</w:t>
      </w:r>
    </w:p>
    <w:p w14:paraId="290A17BD" w14:textId="1BFFD391" w:rsidR="004767B9" w:rsidRPr="005800DB" w:rsidRDefault="004767B9" w:rsidP="004767B9">
      <w:pPr>
        <w:tabs>
          <w:tab w:val="num" w:pos="720"/>
        </w:tabs>
        <w:rPr>
          <w:rFonts w:ascii="Times New Roman" w:hAnsi="Times New Roman" w:cs="Times New Roman"/>
          <w:sz w:val="20"/>
          <w:szCs w:val="20"/>
        </w:rPr>
      </w:pPr>
      <w:r w:rsidRPr="005800DB">
        <w:rPr>
          <w:rFonts w:ascii="Times New Roman" w:hAnsi="Times New Roman" w:cs="Times New Roman"/>
          <w:sz w:val="20"/>
          <w:szCs w:val="20"/>
        </w:rPr>
        <w:t>[</w:t>
      </w:r>
      <w:r w:rsidR="00893585" w:rsidRPr="005800DB">
        <w:rPr>
          <w:rFonts w:ascii="Times New Roman" w:hAnsi="Times New Roman" w:cs="Times New Roman"/>
          <w:sz w:val="20"/>
          <w:szCs w:val="20"/>
        </w:rPr>
        <w:t>3</w:t>
      </w:r>
      <w:r w:rsidRPr="005800DB">
        <w:rPr>
          <w:rFonts w:ascii="Times New Roman" w:hAnsi="Times New Roman" w:cs="Times New Roman"/>
          <w:sz w:val="20"/>
          <w:szCs w:val="20"/>
        </w:rPr>
        <w:t>] R1-1902564, Enhancements on Multi-beam Operation, Nokia, Nokia Shanghai Bell</w:t>
      </w:r>
    </w:p>
    <w:p w14:paraId="40642A6E" w14:textId="6E9F6908" w:rsidR="00B92ACD" w:rsidRPr="005800DB" w:rsidRDefault="00B92ACD" w:rsidP="004767B9">
      <w:pPr>
        <w:tabs>
          <w:tab w:val="num" w:pos="720"/>
        </w:tabs>
        <w:rPr>
          <w:rFonts w:ascii="Times New Roman" w:hAnsi="Times New Roman" w:cs="Times New Roman"/>
          <w:sz w:val="20"/>
          <w:szCs w:val="20"/>
        </w:rPr>
      </w:pPr>
      <w:r w:rsidRPr="005800DB">
        <w:rPr>
          <w:rFonts w:ascii="Times New Roman" w:hAnsi="Times New Roman" w:cs="Times New Roman"/>
          <w:sz w:val="20"/>
          <w:szCs w:val="20"/>
        </w:rPr>
        <w:t>[4] R4-1816756, LS on FR2 MPE, RAN4</w:t>
      </w:r>
    </w:p>
    <w:p w14:paraId="0184C6E7" w14:textId="06998E46" w:rsidR="00DE7FB2" w:rsidRPr="00E47502" w:rsidRDefault="004438F7" w:rsidP="005800DB">
      <w:pPr>
        <w:tabs>
          <w:tab w:val="num" w:pos="720"/>
        </w:tabs>
      </w:pPr>
      <w:r w:rsidRPr="005800DB">
        <w:rPr>
          <w:rFonts w:ascii="Times New Roman" w:hAnsi="Times New Roman" w:cs="Times New Roman"/>
          <w:sz w:val="20"/>
          <w:szCs w:val="20"/>
        </w:rPr>
        <w:t>[5] R4-1816637, RFE compliance in FR2 - ad hoc minutes, Intel Corporation</w:t>
      </w:r>
    </w:p>
    <w:sectPr w:rsidR="00DE7FB2" w:rsidRPr="00E475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41F84" w14:textId="77777777" w:rsidR="00B52C6B" w:rsidRDefault="00B52C6B" w:rsidP="002B3503">
      <w:pPr>
        <w:spacing w:after="0"/>
      </w:pPr>
      <w:r>
        <w:separator/>
      </w:r>
    </w:p>
  </w:endnote>
  <w:endnote w:type="continuationSeparator" w:id="0">
    <w:p w14:paraId="36894556" w14:textId="77777777" w:rsidR="00B52C6B" w:rsidRDefault="00B52C6B" w:rsidP="002B3503">
      <w:pPr>
        <w:spacing w:after="0"/>
      </w:pPr>
      <w:r>
        <w:continuationSeparator/>
      </w:r>
    </w:p>
  </w:endnote>
  <w:endnote w:type="continuationNotice" w:id="1">
    <w:p w14:paraId="6A9D0862" w14:textId="77777777" w:rsidR="00B52C6B" w:rsidRDefault="00B52C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85D38" w14:textId="77777777" w:rsidR="00B52C6B" w:rsidRDefault="00B52C6B" w:rsidP="002B3503">
      <w:pPr>
        <w:spacing w:after="0"/>
      </w:pPr>
      <w:r>
        <w:separator/>
      </w:r>
    </w:p>
  </w:footnote>
  <w:footnote w:type="continuationSeparator" w:id="0">
    <w:p w14:paraId="3F2967BF" w14:textId="77777777" w:rsidR="00B52C6B" w:rsidRDefault="00B52C6B" w:rsidP="002B3503">
      <w:pPr>
        <w:spacing w:after="0"/>
      </w:pPr>
      <w:r>
        <w:continuationSeparator/>
      </w:r>
    </w:p>
  </w:footnote>
  <w:footnote w:type="continuationNotice" w:id="1">
    <w:p w14:paraId="22981785" w14:textId="77777777" w:rsidR="00B52C6B" w:rsidRDefault="00B52C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0A20EEE"/>
    <w:multiLevelType w:val="hybridMultilevel"/>
    <w:tmpl w:val="0232894C"/>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0115C0"/>
    <w:multiLevelType w:val="hybridMultilevel"/>
    <w:tmpl w:val="C35673FE"/>
    <w:lvl w:ilvl="0" w:tplc="5D5C0B9C">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intFractionalCharacterWidth/>
  <w:hideSpellingErrors/>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1F2"/>
    <w:rsid w:val="000053ED"/>
    <w:rsid w:val="00005C62"/>
    <w:rsid w:val="00006128"/>
    <w:rsid w:val="000105E7"/>
    <w:rsid w:val="00020E8E"/>
    <w:rsid w:val="00044685"/>
    <w:rsid w:val="00046336"/>
    <w:rsid w:val="00046CB2"/>
    <w:rsid w:val="00046E7A"/>
    <w:rsid w:val="00053C8F"/>
    <w:rsid w:val="00054BAF"/>
    <w:rsid w:val="00071C81"/>
    <w:rsid w:val="000759DF"/>
    <w:rsid w:val="0008387F"/>
    <w:rsid w:val="000853EE"/>
    <w:rsid w:val="00092717"/>
    <w:rsid w:val="0009739E"/>
    <w:rsid w:val="000A1DE6"/>
    <w:rsid w:val="000A51AB"/>
    <w:rsid w:val="000A59C7"/>
    <w:rsid w:val="000B097F"/>
    <w:rsid w:val="000B1863"/>
    <w:rsid w:val="000B32C4"/>
    <w:rsid w:val="000B3518"/>
    <w:rsid w:val="000B4469"/>
    <w:rsid w:val="000B566F"/>
    <w:rsid w:val="000B7553"/>
    <w:rsid w:val="000C21EB"/>
    <w:rsid w:val="000C27F0"/>
    <w:rsid w:val="000C53B2"/>
    <w:rsid w:val="000D44BB"/>
    <w:rsid w:val="000D588B"/>
    <w:rsid w:val="000D7452"/>
    <w:rsid w:val="000F20E0"/>
    <w:rsid w:val="000F21F8"/>
    <w:rsid w:val="000F3370"/>
    <w:rsid w:val="0010706D"/>
    <w:rsid w:val="001312D5"/>
    <w:rsid w:val="001424E6"/>
    <w:rsid w:val="00142695"/>
    <w:rsid w:val="00147199"/>
    <w:rsid w:val="00156383"/>
    <w:rsid w:val="001569F9"/>
    <w:rsid w:val="00165161"/>
    <w:rsid w:val="00171CE5"/>
    <w:rsid w:val="001736EE"/>
    <w:rsid w:val="001752EC"/>
    <w:rsid w:val="00176A88"/>
    <w:rsid w:val="00177ED4"/>
    <w:rsid w:val="0018198B"/>
    <w:rsid w:val="00183450"/>
    <w:rsid w:val="00187D52"/>
    <w:rsid w:val="001A0655"/>
    <w:rsid w:val="001A1235"/>
    <w:rsid w:val="001A1B2B"/>
    <w:rsid w:val="001A28D2"/>
    <w:rsid w:val="001A2E2B"/>
    <w:rsid w:val="001A62C7"/>
    <w:rsid w:val="001B5E44"/>
    <w:rsid w:val="001D280E"/>
    <w:rsid w:val="001F0531"/>
    <w:rsid w:val="002039D0"/>
    <w:rsid w:val="0020456B"/>
    <w:rsid w:val="00210326"/>
    <w:rsid w:val="00214359"/>
    <w:rsid w:val="002177BF"/>
    <w:rsid w:val="00221BA3"/>
    <w:rsid w:val="002259C5"/>
    <w:rsid w:val="00251E98"/>
    <w:rsid w:val="0026233E"/>
    <w:rsid w:val="00271211"/>
    <w:rsid w:val="00285E6E"/>
    <w:rsid w:val="002906A7"/>
    <w:rsid w:val="0029072A"/>
    <w:rsid w:val="00291349"/>
    <w:rsid w:val="00295825"/>
    <w:rsid w:val="00296CFE"/>
    <w:rsid w:val="002A3B5B"/>
    <w:rsid w:val="002A45CC"/>
    <w:rsid w:val="002A4D64"/>
    <w:rsid w:val="002A7181"/>
    <w:rsid w:val="002B3503"/>
    <w:rsid w:val="002C4C2E"/>
    <w:rsid w:val="002D19E2"/>
    <w:rsid w:val="002E0D94"/>
    <w:rsid w:val="002E153C"/>
    <w:rsid w:val="002E4DE0"/>
    <w:rsid w:val="003057F1"/>
    <w:rsid w:val="00311E44"/>
    <w:rsid w:val="00326360"/>
    <w:rsid w:val="00327ABE"/>
    <w:rsid w:val="00332A7E"/>
    <w:rsid w:val="003347DD"/>
    <w:rsid w:val="0034073F"/>
    <w:rsid w:val="00345613"/>
    <w:rsid w:val="00361B8F"/>
    <w:rsid w:val="003703E8"/>
    <w:rsid w:val="003706D1"/>
    <w:rsid w:val="00373D6B"/>
    <w:rsid w:val="00374AFE"/>
    <w:rsid w:val="00375AEC"/>
    <w:rsid w:val="00381595"/>
    <w:rsid w:val="00386FA7"/>
    <w:rsid w:val="00390ABF"/>
    <w:rsid w:val="00391888"/>
    <w:rsid w:val="003A06D8"/>
    <w:rsid w:val="003B22FD"/>
    <w:rsid w:val="003B24E3"/>
    <w:rsid w:val="003B5A56"/>
    <w:rsid w:val="003C6E5A"/>
    <w:rsid w:val="003C7DD0"/>
    <w:rsid w:val="003D2458"/>
    <w:rsid w:val="003D2DE4"/>
    <w:rsid w:val="003D722A"/>
    <w:rsid w:val="003D7635"/>
    <w:rsid w:val="003E2918"/>
    <w:rsid w:val="003F4C7E"/>
    <w:rsid w:val="003F788A"/>
    <w:rsid w:val="003F7FA5"/>
    <w:rsid w:val="004009B0"/>
    <w:rsid w:val="00403797"/>
    <w:rsid w:val="00407ABF"/>
    <w:rsid w:val="00432E15"/>
    <w:rsid w:val="0043450E"/>
    <w:rsid w:val="004438F7"/>
    <w:rsid w:val="00457704"/>
    <w:rsid w:val="004660A4"/>
    <w:rsid w:val="00472F37"/>
    <w:rsid w:val="004767B9"/>
    <w:rsid w:val="004849A9"/>
    <w:rsid w:val="004964E9"/>
    <w:rsid w:val="0049672A"/>
    <w:rsid w:val="004A30FF"/>
    <w:rsid w:val="004A6DD0"/>
    <w:rsid w:val="004A70BC"/>
    <w:rsid w:val="004A7994"/>
    <w:rsid w:val="004B2D6E"/>
    <w:rsid w:val="004C1414"/>
    <w:rsid w:val="004C22D3"/>
    <w:rsid w:val="004C3446"/>
    <w:rsid w:val="004C3EB7"/>
    <w:rsid w:val="004C44D3"/>
    <w:rsid w:val="004D451A"/>
    <w:rsid w:val="004E4C23"/>
    <w:rsid w:val="004E4F8F"/>
    <w:rsid w:val="00500D3F"/>
    <w:rsid w:val="005104ED"/>
    <w:rsid w:val="0051077D"/>
    <w:rsid w:val="00513CA2"/>
    <w:rsid w:val="00520BA9"/>
    <w:rsid w:val="00526090"/>
    <w:rsid w:val="00527229"/>
    <w:rsid w:val="0053789A"/>
    <w:rsid w:val="00544203"/>
    <w:rsid w:val="00545025"/>
    <w:rsid w:val="00554CD2"/>
    <w:rsid w:val="0055608F"/>
    <w:rsid w:val="00563834"/>
    <w:rsid w:val="005666F3"/>
    <w:rsid w:val="00566E06"/>
    <w:rsid w:val="00567A80"/>
    <w:rsid w:val="005704BB"/>
    <w:rsid w:val="005800DB"/>
    <w:rsid w:val="005B3437"/>
    <w:rsid w:val="005B4002"/>
    <w:rsid w:val="005C682A"/>
    <w:rsid w:val="005D27B2"/>
    <w:rsid w:val="005D7BE2"/>
    <w:rsid w:val="005D7EAF"/>
    <w:rsid w:val="005E1B0E"/>
    <w:rsid w:val="005F06AE"/>
    <w:rsid w:val="00607EA6"/>
    <w:rsid w:val="00610127"/>
    <w:rsid w:val="006122C7"/>
    <w:rsid w:val="00621E8C"/>
    <w:rsid w:val="00633AC0"/>
    <w:rsid w:val="00634D40"/>
    <w:rsid w:val="00635A73"/>
    <w:rsid w:val="0064176B"/>
    <w:rsid w:val="00651C31"/>
    <w:rsid w:val="006529D0"/>
    <w:rsid w:val="00652B90"/>
    <w:rsid w:val="00654727"/>
    <w:rsid w:val="00656E26"/>
    <w:rsid w:val="006675DE"/>
    <w:rsid w:val="00670745"/>
    <w:rsid w:val="00686F00"/>
    <w:rsid w:val="006874C0"/>
    <w:rsid w:val="006C47A1"/>
    <w:rsid w:val="006C5C66"/>
    <w:rsid w:val="006C6840"/>
    <w:rsid w:val="006D09CD"/>
    <w:rsid w:val="006E17CD"/>
    <w:rsid w:val="006E24EE"/>
    <w:rsid w:val="006F5DBA"/>
    <w:rsid w:val="00704759"/>
    <w:rsid w:val="00705C58"/>
    <w:rsid w:val="00706491"/>
    <w:rsid w:val="00717707"/>
    <w:rsid w:val="00722921"/>
    <w:rsid w:val="0072546E"/>
    <w:rsid w:val="00725B20"/>
    <w:rsid w:val="0072684B"/>
    <w:rsid w:val="00727051"/>
    <w:rsid w:val="0073626C"/>
    <w:rsid w:val="0074103A"/>
    <w:rsid w:val="00741F6E"/>
    <w:rsid w:val="007459D5"/>
    <w:rsid w:val="00746FAB"/>
    <w:rsid w:val="0074765D"/>
    <w:rsid w:val="00752F5D"/>
    <w:rsid w:val="00757CD5"/>
    <w:rsid w:val="00757F10"/>
    <w:rsid w:val="00783813"/>
    <w:rsid w:val="007A2155"/>
    <w:rsid w:val="007A646C"/>
    <w:rsid w:val="007B4C7C"/>
    <w:rsid w:val="007C0E6E"/>
    <w:rsid w:val="007C6B3D"/>
    <w:rsid w:val="007C6F2C"/>
    <w:rsid w:val="007D53B4"/>
    <w:rsid w:val="007E0672"/>
    <w:rsid w:val="007E763B"/>
    <w:rsid w:val="007F26FD"/>
    <w:rsid w:val="007F2CAF"/>
    <w:rsid w:val="007F3B8C"/>
    <w:rsid w:val="007F71C5"/>
    <w:rsid w:val="0080311A"/>
    <w:rsid w:val="00812997"/>
    <w:rsid w:val="008355B9"/>
    <w:rsid w:val="00843155"/>
    <w:rsid w:val="0085216A"/>
    <w:rsid w:val="0085463D"/>
    <w:rsid w:val="0085733E"/>
    <w:rsid w:val="008637C6"/>
    <w:rsid w:val="00875459"/>
    <w:rsid w:val="0087786D"/>
    <w:rsid w:val="00882BFC"/>
    <w:rsid w:val="00893585"/>
    <w:rsid w:val="008970D1"/>
    <w:rsid w:val="008A093B"/>
    <w:rsid w:val="008A4493"/>
    <w:rsid w:val="008B099E"/>
    <w:rsid w:val="008B5B0E"/>
    <w:rsid w:val="008B6B8A"/>
    <w:rsid w:val="008C1646"/>
    <w:rsid w:val="008C689C"/>
    <w:rsid w:val="008C72F3"/>
    <w:rsid w:val="008D576A"/>
    <w:rsid w:val="008D5B5E"/>
    <w:rsid w:val="008D654B"/>
    <w:rsid w:val="008E0825"/>
    <w:rsid w:val="008F26A8"/>
    <w:rsid w:val="008F4B2A"/>
    <w:rsid w:val="009052A3"/>
    <w:rsid w:val="009066ED"/>
    <w:rsid w:val="00913BA8"/>
    <w:rsid w:val="009173B4"/>
    <w:rsid w:val="009278DA"/>
    <w:rsid w:val="00940559"/>
    <w:rsid w:val="0094122A"/>
    <w:rsid w:val="009823EC"/>
    <w:rsid w:val="009946FF"/>
    <w:rsid w:val="009B5610"/>
    <w:rsid w:val="009C2739"/>
    <w:rsid w:val="009D7045"/>
    <w:rsid w:val="009E58FA"/>
    <w:rsid w:val="009F4C1A"/>
    <w:rsid w:val="00A12967"/>
    <w:rsid w:val="00A15F26"/>
    <w:rsid w:val="00A17D0F"/>
    <w:rsid w:val="00A316FB"/>
    <w:rsid w:val="00A321CD"/>
    <w:rsid w:val="00A34CE6"/>
    <w:rsid w:val="00A43CD2"/>
    <w:rsid w:val="00A451E8"/>
    <w:rsid w:val="00A5753C"/>
    <w:rsid w:val="00A72F5A"/>
    <w:rsid w:val="00A7482C"/>
    <w:rsid w:val="00A769AE"/>
    <w:rsid w:val="00A8362A"/>
    <w:rsid w:val="00A923C0"/>
    <w:rsid w:val="00A95AD8"/>
    <w:rsid w:val="00AA2D18"/>
    <w:rsid w:val="00AB30F8"/>
    <w:rsid w:val="00AB4A0E"/>
    <w:rsid w:val="00AD184C"/>
    <w:rsid w:val="00AD56EB"/>
    <w:rsid w:val="00AD6D4C"/>
    <w:rsid w:val="00AF432F"/>
    <w:rsid w:val="00B04B4B"/>
    <w:rsid w:val="00B05244"/>
    <w:rsid w:val="00B071AB"/>
    <w:rsid w:val="00B14BFC"/>
    <w:rsid w:val="00B17A34"/>
    <w:rsid w:val="00B2288E"/>
    <w:rsid w:val="00B31179"/>
    <w:rsid w:val="00B32723"/>
    <w:rsid w:val="00B373BE"/>
    <w:rsid w:val="00B44D1F"/>
    <w:rsid w:val="00B45BF6"/>
    <w:rsid w:val="00B45D93"/>
    <w:rsid w:val="00B52AFA"/>
    <w:rsid w:val="00B52C6B"/>
    <w:rsid w:val="00B53F6C"/>
    <w:rsid w:val="00B609C0"/>
    <w:rsid w:val="00B712E1"/>
    <w:rsid w:val="00B72739"/>
    <w:rsid w:val="00B85846"/>
    <w:rsid w:val="00B8585F"/>
    <w:rsid w:val="00B86687"/>
    <w:rsid w:val="00B878A7"/>
    <w:rsid w:val="00B92ACD"/>
    <w:rsid w:val="00B97C86"/>
    <w:rsid w:val="00BA1D3A"/>
    <w:rsid w:val="00BB69E6"/>
    <w:rsid w:val="00BC080A"/>
    <w:rsid w:val="00BC4298"/>
    <w:rsid w:val="00BC5ED2"/>
    <w:rsid w:val="00BC69ED"/>
    <w:rsid w:val="00BC764C"/>
    <w:rsid w:val="00BE528A"/>
    <w:rsid w:val="00BF05A5"/>
    <w:rsid w:val="00C125E4"/>
    <w:rsid w:val="00C128E2"/>
    <w:rsid w:val="00C132FB"/>
    <w:rsid w:val="00C3198D"/>
    <w:rsid w:val="00C32AC5"/>
    <w:rsid w:val="00C4277D"/>
    <w:rsid w:val="00C531AF"/>
    <w:rsid w:val="00C637CC"/>
    <w:rsid w:val="00C66C5F"/>
    <w:rsid w:val="00C66D74"/>
    <w:rsid w:val="00C70FB8"/>
    <w:rsid w:val="00C76AE1"/>
    <w:rsid w:val="00C917E4"/>
    <w:rsid w:val="00CA23A1"/>
    <w:rsid w:val="00CA60C2"/>
    <w:rsid w:val="00CC27B9"/>
    <w:rsid w:val="00CD4B6A"/>
    <w:rsid w:val="00CD6E87"/>
    <w:rsid w:val="00CE2435"/>
    <w:rsid w:val="00CE4FBF"/>
    <w:rsid w:val="00CE67FF"/>
    <w:rsid w:val="00CF762C"/>
    <w:rsid w:val="00D02064"/>
    <w:rsid w:val="00D03870"/>
    <w:rsid w:val="00D053D0"/>
    <w:rsid w:val="00D224E0"/>
    <w:rsid w:val="00D227A9"/>
    <w:rsid w:val="00D22E15"/>
    <w:rsid w:val="00D25FD8"/>
    <w:rsid w:val="00D354F2"/>
    <w:rsid w:val="00D36621"/>
    <w:rsid w:val="00D45B3F"/>
    <w:rsid w:val="00D46000"/>
    <w:rsid w:val="00D47389"/>
    <w:rsid w:val="00D77B10"/>
    <w:rsid w:val="00D825F3"/>
    <w:rsid w:val="00D8616A"/>
    <w:rsid w:val="00D93366"/>
    <w:rsid w:val="00DA3B38"/>
    <w:rsid w:val="00DA52C6"/>
    <w:rsid w:val="00DB616A"/>
    <w:rsid w:val="00DC7707"/>
    <w:rsid w:val="00DD0D5B"/>
    <w:rsid w:val="00DE2DB1"/>
    <w:rsid w:val="00DE7FB2"/>
    <w:rsid w:val="00DF083A"/>
    <w:rsid w:val="00DF5BCF"/>
    <w:rsid w:val="00DF6FC1"/>
    <w:rsid w:val="00E065A4"/>
    <w:rsid w:val="00E13C7C"/>
    <w:rsid w:val="00E203D5"/>
    <w:rsid w:val="00E32C3F"/>
    <w:rsid w:val="00E35695"/>
    <w:rsid w:val="00E36930"/>
    <w:rsid w:val="00E42C0B"/>
    <w:rsid w:val="00E47502"/>
    <w:rsid w:val="00E50949"/>
    <w:rsid w:val="00E51BDE"/>
    <w:rsid w:val="00E60E91"/>
    <w:rsid w:val="00E71167"/>
    <w:rsid w:val="00E73DFB"/>
    <w:rsid w:val="00E74321"/>
    <w:rsid w:val="00E76CA0"/>
    <w:rsid w:val="00E81005"/>
    <w:rsid w:val="00E91C70"/>
    <w:rsid w:val="00E91E54"/>
    <w:rsid w:val="00E967A2"/>
    <w:rsid w:val="00EA33C6"/>
    <w:rsid w:val="00EA47A7"/>
    <w:rsid w:val="00EA62A1"/>
    <w:rsid w:val="00EA657B"/>
    <w:rsid w:val="00EA7EA4"/>
    <w:rsid w:val="00EB3CBD"/>
    <w:rsid w:val="00EC0FB5"/>
    <w:rsid w:val="00EE54F4"/>
    <w:rsid w:val="00EF466E"/>
    <w:rsid w:val="00F010A7"/>
    <w:rsid w:val="00F05EF5"/>
    <w:rsid w:val="00F1352A"/>
    <w:rsid w:val="00F145C0"/>
    <w:rsid w:val="00F207A5"/>
    <w:rsid w:val="00F221F6"/>
    <w:rsid w:val="00F231F1"/>
    <w:rsid w:val="00F34A33"/>
    <w:rsid w:val="00F40106"/>
    <w:rsid w:val="00F4046D"/>
    <w:rsid w:val="00F44B25"/>
    <w:rsid w:val="00F46F1B"/>
    <w:rsid w:val="00F51CC8"/>
    <w:rsid w:val="00F520AA"/>
    <w:rsid w:val="00F64798"/>
    <w:rsid w:val="00F72300"/>
    <w:rsid w:val="00F861B7"/>
    <w:rsid w:val="00F973BE"/>
    <w:rsid w:val="00FA024C"/>
    <w:rsid w:val="00FA41A2"/>
    <w:rsid w:val="00FA5260"/>
    <w:rsid w:val="00FB1659"/>
    <w:rsid w:val="00FC3DCB"/>
    <w:rsid w:val="00FD718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63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07EA6"/>
    <w:pPr>
      <w:pBdr>
        <w:top w:val="none" w:sz="0" w:space="0" w:color="auto"/>
      </w:pBdr>
      <w:spacing w:before="180"/>
      <w:outlineLvl w:val="1"/>
    </w:pPr>
    <w:rPr>
      <w:sz w:val="32"/>
    </w:rPr>
  </w:style>
  <w:style w:type="paragraph" w:styleId="Heading3">
    <w:name w:val="heading 3"/>
    <w:basedOn w:val="Heading2"/>
    <w:next w:val="Normal"/>
    <w:qFormat/>
    <w:rsid w:val="00607EA6"/>
    <w:pPr>
      <w:spacing w:before="120"/>
      <w:outlineLvl w:val="2"/>
    </w:pPr>
    <w:rPr>
      <w:sz w:val="28"/>
    </w:rPr>
  </w:style>
  <w:style w:type="paragraph" w:styleId="Heading4">
    <w:name w:val="heading 4"/>
    <w:basedOn w:val="Heading3"/>
    <w:next w:val="Normal"/>
    <w:link w:val="Heading4Char"/>
    <w:qFormat/>
    <w:rsid w:val="00607EA6"/>
    <w:pPr>
      <w:ind w:left="1418" w:hanging="1418"/>
      <w:outlineLvl w:val="3"/>
    </w:pPr>
    <w:rPr>
      <w:sz w:val="24"/>
    </w:rPr>
  </w:style>
  <w:style w:type="paragraph" w:styleId="Heading5">
    <w:name w:val="heading 5"/>
    <w:basedOn w:val="Heading4"/>
    <w:next w:val="Normal"/>
    <w:qFormat/>
    <w:rsid w:val="00607EA6"/>
    <w:pPr>
      <w:ind w:left="1701" w:hanging="1701"/>
      <w:outlineLvl w:val="4"/>
    </w:pPr>
    <w:rPr>
      <w:sz w:val="22"/>
    </w:rPr>
  </w:style>
  <w:style w:type="paragraph" w:styleId="Heading6">
    <w:name w:val="heading 6"/>
    <w:basedOn w:val="H6"/>
    <w:next w:val="Normal"/>
    <w:qFormat/>
    <w:rsid w:val="00607EA6"/>
    <w:pPr>
      <w:outlineLvl w:val="5"/>
    </w:pPr>
  </w:style>
  <w:style w:type="paragraph" w:styleId="Heading7">
    <w:name w:val="heading 7"/>
    <w:basedOn w:val="H6"/>
    <w:next w:val="Normal"/>
    <w:qFormat/>
    <w:rsid w:val="00607EA6"/>
    <w:pPr>
      <w:outlineLvl w:val="6"/>
    </w:pPr>
  </w:style>
  <w:style w:type="paragraph" w:styleId="Heading8">
    <w:name w:val="heading 8"/>
    <w:basedOn w:val="Heading1"/>
    <w:next w:val="Normal"/>
    <w:qFormat/>
    <w:rsid w:val="00607EA6"/>
    <w:pPr>
      <w:ind w:left="0" w:firstLine="0"/>
      <w:outlineLvl w:val="7"/>
    </w:pPr>
  </w:style>
  <w:style w:type="paragraph" w:styleId="Heading9">
    <w:name w:val="heading 9"/>
    <w:basedOn w:val="Heading8"/>
    <w:next w:val="Normal"/>
    <w:qFormat/>
    <w:rsid w:val="00607EA6"/>
    <w:pPr>
      <w:outlineLvl w:val="8"/>
    </w:pPr>
  </w:style>
  <w:style w:type="character" w:default="1" w:styleId="DefaultParagraphFont">
    <w:name w:val="Default Paragraph Font"/>
    <w:uiPriority w:val="1"/>
    <w:semiHidden/>
    <w:unhideWhenUsed/>
    <w:rsid w:val="007E76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763B"/>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semiHidden/>
    <w:rsid w:val="00607EA6"/>
    <w:pPr>
      <w:ind w:left="851"/>
    </w:pPr>
  </w:style>
  <w:style w:type="paragraph" w:styleId="Header">
    <w:name w:val="header"/>
    <w:aliases w:val="header odd"/>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basedOn w:val="Normal"/>
    <w:semiHidden/>
    <w:rsid w:val="00607EA6"/>
    <w:pPr>
      <w:keepLines/>
      <w:spacing w:after="0"/>
      <w:ind w:left="454" w:hanging="454"/>
    </w:pPr>
    <w:rPr>
      <w:sz w:val="16"/>
    </w:rPr>
  </w:style>
  <w:style w:type="paragraph" w:customStyle="1" w:styleId="TAH">
    <w:name w:val="TAH"/>
    <w:basedOn w:val="TAC"/>
    <w:link w:val="TAHCar"/>
    <w:uiPriority w:val="99"/>
    <w:qFormat/>
    <w:rsid w:val="00607EA6"/>
    <w:rPr>
      <w:b/>
    </w:rPr>
  </w:style>
  <w:style w:type="paragraph" w:customStyle="1" w:styleId="TAC">
    <w:name w:val="TAC"/>
    <w:basedOn w:val="TAL"/>
    <w:link w:val="TACChar"/>
    <w:qFormat/>
    <w:rsid w:val="00607EA6"/>
    <w:pPr>
      <w:jc w:val="center"/>
    </w:pPr>
  </w:style>
  <w:style w:type="paragraph" w:customStyle="1" w:styleId="TF">
    <w:name w:val="TF"/>
    <w:basedOn w:val="TH"/>
    <w:rsid w:val="00607EA6"/>
    <w:pPr>
      <w:keepNext w:val="0"/>
      <w:spacing w:before="0" w:after="240"/>
    </w:pPr>
  </w:style>
  <w:style w:type="paragraph" w:customStyle="1" w:styleId="NO">
    <w:name w:val="NO"/>
    <w:basedOn w:val="Normal"/>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semiHidden/>
    <w:rsid w:val="00607EA6"/>
    <w:pPr>
      <w:ind w:left="851"/>
    </w:pPr>
  </w:style>
  <w:style w:type="paragraph" w:styleId="ListBullet3">
    <w:name w:val="List Bullet 3"/>
    <w:basedOn w:val="ListBullet2"/>
    <w:semiHidden/>
    <w:rsid w:val="00607EA6"/>
    <w:pPr>
      <w:ind w:left="1135"/>
    </w:pPr>
  </w:style>
  <w:style w:type="paragraph" w:styleId="ListNumber">
    <w:name w:val="List Number"/>
    <w:basedOn w:val="List"/>
    <w:semiHidden/>
    <w:rsid w:val="00607EA6"/>
  </w:style>
  <w:style w:type="paragraph" w:customStyle="1" w:styleId="EQ">
    <w:name w:val="EQ"/>
    <w:basedOn w:val="Normal"/>
    <w:next w:val="Normal"/>
    <w:rsid w:val="00607EA6"/>
    <w:pPr>
      <w:keepLines/>
      <w:tabs>
        <w:tab w:val="center" w:pos="4536"/>
        <w:tab w:val="right" w:pos="9072"/>
      </w:tabs>
    </w:p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semiHidden/>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07EA6"/>
    <w:pPr>
      <w:ind w:left="1135"/>
    </w:pPr>
  </w:style>
  <w:style w:type="paragraph" w:styleId="List4">
    <w:name w:val="List 4"/>
    <w:basedOn w:val="List3"/>
    <w:semiHidden/>
    <w:rsid w:val="00607EA6"/>
    <w:pPr>
      <w:ind w:left="1418"/>
    </w:pPr>
  </w:style>
  <w:style w:type="paragraph" w:styleId="List5">
    <w:name w:val="List 5"/>
    <w:basedOn w:val="List4"/>
    <w:semiHidden/>
    <w:rsid w:val="00607EA6"/>
    <w:pPr>
      <w:ind w:left="1702"/>
    </w:pPr>
  </w:style>
  <w:style w:type="paragraph" w:customStyle="1" w:styleId="EditorsNote">
    <w:name w:val="Editor's Note"/>
    <w:basedOn w:val="NO"/>
    <w:rsid w:val="00607EA6"/>
    <w:rPr>
      <w:color w:val="FF0000"/>
    </w:rPr>
  </w:style>
  <w:style w:type="paragraph" w:styleId="List">
    <w:name w:val="List"/>
    <w:basedOn w:val="Normal"/>
    <w:semiHidden/>
    <w:rsid w:val="00607EA6"/>
    <w:pPr>
      <w:ind w:left="568" w:hanging="284"/>
    </w:pPr>
  </w:style>
  <w:style w:type="paragraph" w:styleId="ListBullet">
    <w:name w:val="List Bullet"/>
    <w:basedOn w:val="List"/>
    <w:semiHidden/>
    <w:rsid w:val="00607EA6"/>
  </w:style>
  <w:style w:type="paragraph" w:styleId="ListBullet4">
    <w:name w:val="List Bullet 4"/>
    <w:basedOn w:val="ListBullet3"/>
    <w:semiHidden/>
    <w:rsid w:val="00607EA6"/>
    <w:pPr>
      <w:ind w:left="1418"/>
    </w:pPr>
  </w:style>
  <w:style w:type="paragraph" w:styleId="ListBullet5">
    <w:name w:val="List Bullet 5"/>
    <w:basedOn w:val="ListBullet4"/>
    <w:semiHidden/>
    <w:rsid w:val="00607EA6"/>
    <w:pPr>
      <w:ind w:left="1702"/>
    </w:pPr>
  </w:style>
  <w:style w:type="paragraph" w:customStyle="1" w:styleId="B1">
    <w:name w:val="B1"/>
    <w:basedOn w:val="List"/>
    <w:link w:val="B1Char"/>
    <w:rsid w:val="00607EA6"/>
  </w:style>
  <w:style w:type="paragraph" w:customStyle="1" w:styleId="B2">
    <w:name w:val="B2"/>
    <w:basedOn w:val="List2"/>
    <w:rsid w:val="00607EA6"/>
  </w:style>
  <w:style w:type="paragraph" w:customStyle="1" w:styleId="B3">
    <w:name w:val="B3"/>
    <w:basedOn w:val="List3"/>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semiHidden/>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uiPriority w:val="99"/>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E44"/>
    <w:rPr>
      <w:rFonts w:ascii="Segoe UI" w:hAnsi="Segoe UI" w:cs="Segoe UI"/>
      <w:sz w:val="18"/>
      <w:szCs w:val="18"/>
      <w:lang w:val="en-GB" w:eastAsia="en-US"/>
    </w:rPr>
  </w:style>
  <w:style w:type="character" w:customStyle="1" w:styleId="TAHCar">
    <w:name w:val="TAH Car"/>
    <w:link w:val="TAH"/>
    <w:uiPriority w:val="99"/>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0C21EB"/>
    <w:rPr>
      <w:b/>
      <w:bCs/>
    </w:rPr>
  </w:style>
  <w:style w:type="character" w:customStyle="1" w:styleId="CommentSubjectChar">
    <w:name w:val="Comment Subject Char"/>
    <w:basedOn w:val="CommentTextChar"/>
    <w:link w:val="CommentSubject"/>
    <w:uiPriority w:val="99"/>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 w:type="character" w:customStyle="1" w:styleId="B1Char">
    <w:name w:val="B1 Char"/>
    <w:link w:val="B1"/>
    <w:rsid w:val="0085463D"/>
    <w:rPr>
      <w:rFonts w:asciiTheme="minorHAnsi" w:eastAsiaTheme="minorEastAsia" w:hAnsiTheme="minorHAnsi" w:cstheme="minorBidi"/>
      <w:sz w:val="22"/>
      <w:szCs w:val="22"/>
      <w:lang w:val="en-US" w:eastAsia="ja-JP"/>
    </w:rPr>
  </w:style>
  <w:style w:type="character" w:customStyle="1" w:styleId="Heading4Char">
    <w:name w:val="Heading 4 Char"/>
    <w:link w:val="Heading4"/>
    <w:rsid w:val="00156383"/>
    <w:rPr>
      <w:rFonts w:ascii="Arial" w:hAnsi="Arial"/>
      <w:sz w:val="24"/>
      <w:lang w:val="en-GB" w:eastAsia="en-US"/>
    </w:rPr>
  </w:style>
  <w:style w:type="character" w:customStyle="1" w:styleId="HeaderChar">
    <w:name w:val="Header Char"/>
    <w:aliases w:val="header odd Char"/>
    <w:link w:val="Header"/>
    <w:rsid w:val="004767B9"/>
    <w:rPr>
      <w:rFonts w:ascii="Arial" w:hAnsi="Arial"/>
      <w:b/>
      <w:noProof/>
      <w:sz w:val="18"/>
      <w:lang w:val="en-US" w:eastAsia="en-US"/>
    </w:rPr>
  </w:style>
  <w:style w:type="character" w:styleId="Hyperlink">
    <w:name w:val="Hyperlink"/>
    <w:basedOn w:val="DefaultParagraphFont"/>
    <w:uiPriority w:val="99"/>
    <w:semiHidden/>
    <w:unhideWhenUsed/>
    <w:rsid w:val="004767B9"/>
    <w:rPr>
      <w:rFonts w:ascii="Times New Roman" w:hAnsi="Times New Roman" w:cs="Times New Roman" w:hint="default"/>
      <w:color w:val="000000"/>
      <w:u w:val="single"/>
    </w:rPr>
  </w:style>
  <w:style w:type="paragraph" w:styleId="ListParagraph">
    <w:name w:val="List Paragraph"/>
    <w:basedOn w:val="Normal"/>
    <w:uiPriority w:val="34"/>
    <w:qFormat/>
    <w:rsid w:val="00812997"/>
    <w:pPr>
      <w:ind w:left="720"/>
      <w:contextualSpacing/>
    </w:pPr>
  </w:style>
  <w:style w:type="paragraph" w:styleId="Revision">
    <w:name w:val="Revision"/>
    <w:hidden/>
    <w:uiPriority w:val="99"/>
    <w:semiHidden/>
    <w:rsid w:val="000853EE"/>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69816028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379016028">
      <w:bodyDiv w:val="1"/>
      <w:marLeft w:val="0"/>
      <w:marRight w:val="0"/>
      <w:marTop w:val="0"/>
      <w:marBottom w:val="0"/>
      <w:divBdr>
        <w:top w:val="none" w:sz="0" w:space="0" w:color="auto"/>
        <w:left w:val="none" w:sz="0" w:space="0" w:color="auto"/>
        <w:bottom w:val="none" w:sz="0" w:space="0" w:color="auto"/>
        <w:right w:val="none" w:sz="0" w:space="0" w:color="auto"/>
      </w:divBdr>
    </w:div>
    <w:div w:id="1444619252">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5AIRPNAIUNRU-1830940522-5260</_dlc_DocId>
    <_dlc_DocIdUrl xmlns="71c5aaf6-e6ce-465b-b873-5148d2a4c105">
      <Url>https://nokia.sharepoint.com/sites/c5g/5gradio/_layouts/15/DocIdRedir.aspx?ID=5AIRPNAIUNRU-1830940522-5260</Url>
      <Description>5AIRPNAIUNRU-1830940522-5260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BBE6E-A165-4F9D-A25D-136021167AF1}">
  <ds:schemaRefs>
    <ds:schemaRef ds:uri="Microsoft.SharePoint.Taxonomy.ContentTypeSync"/>
  </ds:schemaRefs>
</ds:datastoreItem>
</file>

<file path=customXml/itemProps2.xml><?xml version="1.0" encoding="utf-8"?>
<ds:datastoreItem xmlns:ds="http://schemas.openxmlformats.org/officeDocument/2006/customXml" ds:itemID="{1975DF3F-67BA-4BAF-9371-79B11B281C9E}">
  <ds:schemaRefs>
    <ds:schemaRef ds:uri="http://schemas.microsoft.com/sharepoint/events"/>
  </ds:schemaRefs>
</ds:datastoreItem>
</file>

<file path=customXml/itemProps3.xml><?xml version="1.0" encoding="utf-8"?>
<ds:datastoreItem xmlns:ds="http://schemas.openxmlformats.org/officeDocument/2006/customXml" ds:itemID="{2C0058BE-8774-4AB8-ACB3-D38B9D0CC5A4}">
  <ds:schemaRefs>
    <ds:schemaRef ds:uri="http://schemas.microsoft.com/sharepoint/v3/contenttype/forms"/>
  </ds:schemaRefs>
</ds:datastoreItem>
</file>

<file path=customXml/itemProps4.xml><?xml version="1.0" encoding="utf-8"?>
<ds:datastoreItem xmlns:ds="http://schemas.openxmlformats.org/officeDocument/2006/customXml" ds:itemID="{7C8DFB97-D578-4956-AB27-64C2F222F6E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3965AE8-C2C8-4AB2-9B12-2994CED70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8E6B2E-B1C9-40DA-BE0D-0762C6EA1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2019-03-29T14:26:00Z</dcterms:created>
  <dcterms:modified xsi:type="dcterms:W3CDTF">2019-03-29T21:29:00Z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3d6ac034-5358-47b2-a72c-d9f969623185</vt:lpwstr>
  </property>
</Properties>
</file>